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5EB3C8" w14:textId="41F82606" w:rsidR="00C6554A" w:rsidRDefault="00BA4FB8" w:rsidP="00A06270">
      <w:pPr>
        <w:pStyle w:val="Photo"/>
        <w:spacing w:line="276" w:lineRule="auto"/>
        <w:rPr>
          <w:rFonts w:ascii="Calibri" w:hAnsi="Calibri" w:cs="Calibri"/>
          <w:noProof/>
          <w:color w:val="auto"/>
        </w:rPr>
      </w:pPr>
      <w:r>
        <w:rPr>
          <w:rFonts w:ascii="Calibri" w:hAnsi="Calibri" w:cs="Calibri"/>
          <w:noProof/>
          <w:color w:val="auto"/>
        </w:rPr>
        <w:drawing>
          <wp:inline distT="0" distB="0" distL="0" distR="0" wp14:anchorId="649978E7" wp14:editId="45114105">
            <wp:extent cx="1181100" cy="1371600"/>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81100" cy="1371600"/>
                    </a:xfrm>
                    <a:prstGeom prst="rect">
                      <a:avLst/>
                    </a:prstGeom>
                    <a:noFill/>
                  </pic:spPr>
                </pic:pic>
              </a:graphicData>
            </a:graphic>
          </wp:inline>
        </w:drawing>
      </w:r>
    </w:p>
    <w:p w14:paraId="3BBBEA2F" w14:textId="4BA316D4" w:rsidR="00BA4FB8" w:rsidRDefault="00BA4FB8" w:rsidP="00A06270">
      <w:pPr>
        <w:pStyle w:val="Photo"/>
        <w:spacing w:line="276" w:lineRule="auto"/>
        <w:rPr>
          <w:rFonts w:ascii="Calibri" w:hAnsi="Calibri" w:cs="Calibri"/>
          <w:noProof/>
          <w:color w:val="auto"/>
        </w:rPr>
      </w:pPr>
    </w:p>
    <w:p w14:paraId="4AAF98A9" w14:textId="77777777" w:rsidR="00BA4FB8" w:rsidRPr="00D32813" w:rsidRDefault="00BA4FB8" w:rsidP="00A06270">
      <w:pPr>
        <w:pStyle w:val="Photo"/>
        <w:spacing w:line="276" w:lineRule="auto"/>
        <w:rPr>
          <w:rFonts w:ascii="Calibri" w:hAnsi="Calibri" w:cs="Calibri"/>
          <w:color w:val="auto"/>
        </w:rPr>
      </w:pPr>
    </w:p>
    <w:p w14:paraId="258C556B" w14:textId="19FD3E50" w:rsidR="00D32813" w:rsidRPr="00D32813" w:rsidRDefault="00D32813" w:rsidP="00A06270">
      <w:pPr>
        <w:pStyle w:val="Titre"/>
        <w:spacing w:before="0" w:after="0" w:line="276" w:lineRule="auto"/>
        <w:rPr>
          <w:rFonts w:ascii="Calibri" w:hAnsi="Calibri" w:cs="Calibri"/>
          <w:b/>
          <w:color w:val="auto"/>
          <w:sz w:val="44"/>
          <w:szCs w:val="44"/>
        </w:rPr>
      </w:pPr>
      <w:r w:rsidRPr="00D32813">
        <w:rPr>
          <w:rFonts w:ascii="Calibri" w:hAnsi="Calibri" w:cs="Calibri"/>
          <w:b/>
          <w:color w:val="auto"/>
          <w:sz w:val="44"/>
          <w:szCs w:val="44"/>
        </w:rPr>
        <w:t>MUNICIPALITÉ DE SAINT</w:t>
      </w:r>
      <w:r w:rsidR="00BA4FB8">
        <w:rPr>
          <w:rFonts w:ascii="Calibri" w:hAnsi="Calibri" w:cs="Calibri"/>
          <w:b/>
          <w:color w:val="auto"/>
          <w:sz w:val="44"/>
          <w:szCs w:val="44"/>
        </w:rPr>
        <w:t>-SYLVESTRE</w:t>
      </w:r>
    </w:p>
    <w:p w14:paraId="5E5F7AF1" w14:textId="77777777" w:rsidR="00D32813" w:rsidRPr="00D32813" w:rsidRDefault="00D32813" w:rsidP="00A06270">
      <w:pPr>
        <w:pStyle w:val="Titre"/>
        <w:spacing w:before="0" w:after="0" w:line="276" w:lineRule="auto"/>
        <w:rPr>
          <w:rFonts w:ascii="Calibri" w:hAnsi="Calibri" w:cs="Calibri"/>
          <w:b/>
          <w:color w:val="auto"/>
          <w:sz w:val="44"/>
          <w:szCs w:val="44"/>
        </w:rPr>
      </w:pPr>
    </w:p>
    <w:p w14:paraId="61891A18" w14:textId="753794DE" w:rsidR="00D32813" w:rsidRPr="00D32813" w:rsidRDefault="00D32813" w:rsidP="00A06270">
      <w:pPr>
        <w:pStyle w:val="Titre"/>
        <w:spacing w:before="0" w:after="0" w:line="276" w:lineRule="auto"/>
        <w:rPr>
          <w:rFonts w:ascii="Calibri" w:hAnsi="Calibri" w:cs="Calibri"/>
          <w:color w:val="auto"/>
          <w:sz w:val="44"/>
          <w:szCs w:val="44"/>
        </w:rPr>
      </w:pPr>
    </w:p>
    <w:p w14:paraId="70570EFE" w14:textId="56E71A56" w:rsidR="00D32813" w:rsidRDefault="00D32813" w:rsidP="00A06270">
      <w:pPr>
        <w:pStyle w:val="Titre"/>
        <w:spacing w:before="0" w:after="0" w:line="276" w:lineRule="auto"/>
        <w:rPr>
          <w:rFonts w:ascii="Calibri" w:hAnsi="Calibri" w:cs="Calibri"/>
          <w:color w:val="auto"/>
          <w:sz w:val="44"/>
          <w:szCs w:val="44"/>
        </w:rPr>
      </w:pPr>
    </w:p>
    <w:p w14:paraId="5500488C" w14:textId="77777777" w:rsidR="005E7E09" w:rsidRDefault="005E7E09" w:rsidP="00A06270">
      <w:pPr>
        <w:pStyle w:val="Titre"/>
        <w:spacing w:before="0" w:after="0" w:line="276" w:lineRule="auto"/>
        <w:rPr>
          <w:rFonts w:ascii="Calibri" w:hAnsi="Calibri" w:cs="Calibri"/>
          <w:color w:val="auto"/>
          <w:sz w:val="44"/>
          <w:szCs w:val="44"/>
        </w:rPr>
      </w:pPr>
    </w:p>
    <w:p w14:paraId="27039852" w14:textId="77777777" w:rsidR="005E7E09" w:rsidRPr="00D32813" w:rsidRDefault="005E7E09" w:rsidP="00A06270">
      <w:pPr>
        <w:pStyle w:val="Titre"/>
        <w:spacing w:before="0" w:after="0" w:line="276" w:lineRule="auto"/>
        <w:rPr>
          <w:rFonts w:ascii="Calibri" w:hAnsi="Calibri" w:cs="Calibri"/>
          <w:color w:val="auto"/>
          <w:sz w:val="44"/>
          <w:szCs w:val="44"/>
        </w:rPr>
      </w:pPr>
    </w:p>
    <w:p w14:paraId="11EF4E07" w14:textId="77777777" w:rsidR="00D32813" w:rsidRPr="00D32813" w:rsidRDefault="00D32813" w:rsidP="00A06270">
      <w:pPr>
        <w:pStyle w:val="Titre"/>
        <w:spacing w:before="0" w:after="0" w:line="276" w:lineRule="auto"/>
        <w:rPr>
          <w:rFonts w:ascii="Calibri" w:hAnsi="Calibri" w:cs="Calibri"/>
          <w:color w:val="auto"/>
          <w:sz w:val="44"/>
          <w:szCs w:val="44"/>
        </w:rPr>
      </w:pPr>
    </w:p>
    <w:p w14:paraId="7D23E628" w14:textId="5035279D" w:rsidR="00C6554A" w:rsidRPr="00E15B42" w:rsidRDefault="00D32813" w:rsidP="00A06270">
      <w:pPr>
        <w:pStyle w:val="Titre"/>
        <w:spacing w:before="0" w:after="0" w:line="276" w:lineRule="auto"/>
        <w:rPr>
          <w:rFonts w:ascii="Calibri" w:hAnsi="Calibri" w:cs="Calibri"/>
          <w:b/>
          <w:color w:val="auto"/>
          <w:sz w:val="44"/>
          <w:szCs w:val="44"/>
        </w:rPr>
      </w:pPr>
      <w:r w:rsidRPr="00E15B42">
        <w:rPr>
          <w:rFonts w:ascii="Calibri" w:hAnsi="Calibri" w:cs="Calibri"/>
          <w:b/>
          <w:color w:val="auto"/>
          <w:sz w:val="44"/>
          <w:szCs w:val="44"/>
        </w:rPr>
        <w:t>RAPPORT ANNUEL SUR L’APPLICATION DU R</w:t>
      </w:r>
      <w:r w:rsidR="00E15B42">
        <w:rPr>
          <w:rFonts w:ascii="Calibri" w:hAnsi="Calibri" w:cs="Calibri"/>
          <w:b/>
          <w:color w:val="auto"/>
          <w:sz w:val="44"/>
          <w:szCs w:val="44"/>
        </w:rPr>
        <w:t>È</w:t>
      </w:r>
      <w:r w:rsidRPr="00E15B42">
        <w:rPr>
          <w:rFonts w:ascii="Calibri" w:hAnsi="Calibri" w:cs="Calibri"/>
          <w:b/>
          <w:color w:val="auto"/>
          <w:sz w:val="44"/>
          <w:szCs w:val="44"/>
        </w:rPr>
        <w:t>GLEMENT DE GESTION CONTRACTUELLE</w:t>
      </w:r>
    </w:p>
    <w:p w14:paraId="654178F3" w14:textId="4B94414A" w:rsidR="00C6554A" w:rsidRPr="00D32813" w:rsidRDefault="00C6554A" w:rsidP="00A06270">
      <w:pPr>
        <w:pStyle w:val="Sous-titre"/>
        <w:spacing w:after="0" w:line="276" w:lineRule="auto"/>
        <w:rPr>
          <w:rFonts w:ascii="Calibri" w:hAnsi="Calibri" w:cs="Calibri"/>
          <w:b/>
          <w:color w:val="auto"/>
          <w:sz w:val="44"/>
          <w:szCs w:val="44"/>
        </w:rPr>
      </w:pPr>
    </w:p>
    <w:p w14:paraId="21CA79E6" w14:textId="030AED09" w:rsidR="00D32813" w:rsidRDefault="00D32813" w:rsidP="00A06270">
      <w:pPr>
        <w:pStyle w:val="Sous-titre"/>
        <w:spacing w:after="0" w:line="276" w:lineRule="auto"/>
        <w:rPr>
          <w:rFonts w:ascii="Calibri" w:hAnsi="Calibri" w:cs="Calibri"/>
          <w:b/>
          <w:color w:val="auto"/>
          <w:sz w:val="44"/>
          <w:szCs w:val="44"/>
        </w:rPr>
      </w:pPr>
    </w:p>
    <w:p w14:paraId="55342F09" w14:textId="4DFD5206" w:rsidR="00F269FF" w:rsidRDefault="00F269FF" w:rsidP="00A06270">
      <w:pPr>
        <w:pStyle w:val="Sous-titre"/>
        <w:spacing w:after="0" w:line="276" w:lineRule="auto"/>
        <w:rPr>
          <w:rFonts w:ascii="Calibri" w:hAnsi="Calibri" w:cs="Calibri"/>
          <w:b/>
          <w:color w:val="auto"/>
          <w:sz w:val="44"/>
          <w:szCs w:val="44"/>
        </w:rPr>
      </w:pPr>
    </w:p>
    <w:p w14:paraId="0A40944A" w14:textId="6A8581C5" w:rsidR="00F269FF" w:rsidRDefault="00F269FF" w:rsidP="00A06270">
      <w:pPr>
        <w:pStyle w:val="Sous-titre"/>
        <w:spacing w:after="0" w:line="276" w:lineRule="auto"/>
        <w:rPr>
          <w:rFonts w:ascii="Calibri" w:hAnsi="Calibri" w:cs="Calibri"/>
          <w:b/>
          <w:color w:val="auto"/>
          <w:sz w:val="44"/>
          <w:szCs w:val="44"/>
        </w:rPr>
      </w:pPr>
    </w:p>
    <w:p w14:paraId="156BDC4B" w14:textId="65EEE569" w:rsidR="00D32813" w:rsidRPr="00D32813" w:rsidRDefault="00D32813" w:rsidP="005E7E09">
      <w:pPr>
        <w:pStyle w:val="Sous-titre"/>
        <w:spacing w:after="0" w:line="276" w:lineRule="auto"/>
        <w:jc w:val="left"/>
        <w:rPr>
          <w:rFonts w:ascii="Calibri" w:hAnsi="Calibri" w:cs="Calibri"/>
          <w:b/>
          <w:color w:val="auto"/>
          <w:sz w:val="44"/>
          <w:szCs w:val="44"/>
        </w:rPr>
      </w:pPr>
    </w:p>
    <w:p w14:paraId="03737E84" w14:textId="4E2B93CE" w:rsidR="00A06270" w:rsidRPr="00D32813" w:rsidRDefault="000A185C" w:rsidP="112A4E52">
      <w:pPr>
        <w:pStyle w:val="Coordonnes"/>
        <w:spacing w:line="276" w:lineRule="auto"/>
        <w:rPr>
          <w:rFonts w:ascii="Calibri" w:hAnsi="Calibri" w:cs="Calibri"/>
          <w:b/>
          <w:bCs/>
          <w:color w:val="auto"/>
          <w:sz w:val="44"/>
          <w:szCs w:val="44"/>
        </w:rPr>
      </w:pPr>
      <w:r>
        <w:rPr>
          <w:rFonts w:ascii="Calibri" w:hAnsi="Calibri" w:cs="Calibri"/>
          <w:b/>
          <w:bCs/>
          <w:color w:val="auto"/>
          <w:sz w:val="44"/>
          <w:szCs w:val="44"/>
        </w:rPr>
        <w:t>FÉVR</w:t>
      </w:r>
      <w:r w:rsidR="00774C85">
        <w:rPr>
          <w:rFonts w:ascii="Calibri" w:hAnsi="Calibri" w:cs="Calibri"/>
          <w:b/>
          <w:bCs/>
          <w:color w:val="auto"/>
          <w:sz w:val="44"/>
          <w:szCs w:val="44"/>
        </w:rPr>
        <w:t>IER 2026</w:t>
      </w:r>
    </w:p>
    <w:p w14:paraId="2EDC8538" w14:textId="01BCD6B1" w:rsidR="00C6554A" w:rsidRPr="00AD09AF" w:rsidRDefault="00D32813" w:rsidP="00A06270">
      <w:pPr>
        <w:pStyle w:val="Titre1"/>
        <w:spacing w:before="0" w:after="0" w:line="276" w:lineRule="auto"/>
        <w:jc w:val="both"/>
        <w:rPr>
          <w:rFonts w:ascii="Calibri" w:hAnsi="Calibri" w:cs="Calibri"/>
          <w:b/>
          <w:color w:val="auto"/>
          <w:sz w:val="24"/>
          <w:szCs w:val="24"/>
        </w:rPr>
      </w:pPr>
      <w:r w:rsidRPr="00AD09AF">
        <w:rPr>
          <w:rFonts w:ascii="Calibri" w:hAnsi="Calibri" w:cs="Calibri"/>
          <w:b/>
          <w:color w:val="auto"/>
          <w:sz w:val="24"/>
          <w:szCs w:val="24"/>
        </w:rPr>
        <w:lastRenderedPageBreak/>
        <w:t>PRÉAMBULE</w:t>
      </w:r>
    </w:p>
    <w:p w14:paraId="250F09B9" w14:textId="77777777" w:rsidR="00F269FF" w:rsidRPr="00AD09AF" w:rsidRDefault="00C0583D" w:rsidP="00A06270">
      <w:pPr>
        <w:pStyle w:val="Listepuces"/>
        <w:numPr>
          <w:ilvl w:val="0"/>
          <w:numId w:val="0"/>
        </w:numPr>
        <w:spacing w:before="0" w:after="0" w:line="276" w:lineRule="auto"/>
        <w:jc w:val="both"/>
        <w:rPr>
          <w:rFonts w:ascii="Calibri" w:hAnsi="Calibri" w:cs="Calibri"/>
          <w:color w:val="auto"/>
          <w:sz w:val="24"/>
          <w:szCs w:val="24"/>
        </w:rPr>
      </w:pPr>
      <w:r w:rsidRPr="00AD09AF">
        <w:rPr>
          <w:rFonts w:ascii="Calibri" w:hAnsi="Calibri" w:cs="Calibri"/>
          <w:color w:val="auto"/>
          <w:sz w:val="24"/>
          <w:szCs w:val="24"/>
        </w:rPr>
        <w:t>Sanctionné le 16 juin 2017, la Loi visant principalement à reconnaître que les municipalités sont des gouvernements de proximité et à augmenter à ce titre leur autonomie et leurs pouvoirs, permet, depuis le 1</w:t>
      </w:r>
      <w:r w:rsidRPr="00AD09AF">
        <w:rPr>
          <w:rFonts w:ascii="Calibri" w:hAnsi="Calibri" w:cs="Calibri"/>
          <w:color w:val="auto"/>
          <w:sz w:val="24"/>
          <w:szCs w:val="24"/>
          <w:vertAlign w:val="superscript"/>
        </w:rPr>
        <w:t>er</w:t>
      </w:r>
      <w:r w:rsidR="00D32813" w:rsidRPr="00AD09AF">
        <w:rPr>
          <w:rFonts w:ascii="Calibri" w:hAnsi="Calibri" w:cs="Calibri"/>
          <w:color w:val="auto"/>
          <w:sz w:val="24"/>
          <w:szCs w:val="24"/>
        </w:rPr>
        <w:t xml:space="preserve"> </w:t>
      </w:r>
      <w:r w:rsidRPr="00AD09AF">
        <w:rPr>
          <w:rFonts w:ascii="Calibri" w:hAnsi="Calibri" w:cs="Calibri"/>
          <w:color w:val="auto"/>
          <w:sz w:val="24"/>
          <w:szCs w:val="24"/>
        </w:rPr>
        <w:t>janvier 2018, à une municipalité de prévoir les règles régissant la passation de ses contrats dont le montant de la dépense est de 25 000$ et plus, mais inférieure au seuil obligeant l’appel d’offres public (AOP). L’article 938.1.2 du Code municipal du Québec (C.M.) exige par ailleurs que des règles à cet effet soient prévues au Règlement de gestion contractuelle (RGC) de la municipalité. Par exemple, elle pourrait établir le seuil de la dépense à partir duquel elle attribue ses contrats de gré à gré. Ce seuil pourrait varier selon le type de contrat (services professionnels, exécution de travaux, etc.)</w:t>
      </w:r>
      <w:r w:rsidR="00F269FF" w:rsidRPr="00AD09AF">
        <w:rPr>
          <w:rFonts w:ascii="Calibri" w:hAnsi="Calibri" w:cs="Calibri"/>
          <w:color w:val="auto"/>
          <w:sz w:val="24"/>
          <w:szCs w:val="24"/>
        </w:rPr>
        <w:t>.</w:t>
      </w:r>
      <w:r w:rsidRPr="00AD09AF">
        <w:rPr>
          <w:rFonts w:ascii="Calibri" w:hAnsi="Calibri" w:cs="Calibri"/>
          <w:color w:val="auto"/>
          <w:sz w:val="24"/>
          <w:szCs w:val="24"/>
        </w:rPr>
        <w:t xml:space="preserve"> </w:t>
      </w:r>
    </w:p>
    <w:p w14:paraId="64931E40" w14:textId="77777777" w:rsidR="00F269FF" w:rsidRPr="00AD09AF" w:rsidRDefault="00F269FF" w:rsidP="00A06270">
      <w:pPr>
        <w:pStyle w:val="Listepuces"/>
        <w:numPr>
          <w:ilvl w:val="0"/>
          <w:numId w:val="0"/>
        </w:numPr>
        <w:spacing w:before="0" w:after="0" w:line="276" w:lineRule="auto"/>
        <w:jc w:val="both"/>
        <w:rPr>
          <w:rFonts w:ascii="Calibri" w:hAnsi="Calibri" w:cs="Calibri"/>
          <w:color w:val="auto"/>
          <w:sz w:val="24"/>
          <w:szCs w:val="24"/>
        </w:rPr>
      </w:pPr>
    </w:p>
    <w:p w14:paraId="5CEF8FA2" w14:textId="4CF4C0BE" w:rsidR="00C6554A" w:rsidRPr="00AD09AF" w:rsidRDefault="00C0583D" w:rsidP="00A06270">
      <w:pPr>
        <w:pStyle w:val="Listepuces"/>
        <w:numPr>
          <w:ilvl w:val="0"/>
          <w:numId w:val="0"/>
        </w:numPr>
        <w:spacing w:before="0" w:after="0" w:line="276" w:lineRule="auto"/>
        <w:jc w:val="both"/>
        <w:rPr>
          <w:rFonts w:ascii="Calibri" w:hAnsi="Calibri" w:cs="Calibri"/>
          <w:color w:val="auto"/>
          <w:sz w:val="24"/>
          <w:szCs w:val="24"/>
        </w:rPr>
      </w:pPr>
      <w:r w:rsidRPr="00AD09AF">
        <w:rPr>
          <w:rFonts w:ascii="Calibri" w:hAnsi="Calibri" w:cs="Calibri"/>
          <w:color w:val="auto"/>
          <w:sz w:val="24"/>
          <w:szCs w:val="24"/>
        </w:rPr>
        <w:t>Conformément à l’article 938.1.2 du C.M., la Municipalité doit présenter annuellement un rapport concernant l’application du Règlement de gestion contractuelle.</w:t>
      </w:r>
    </w:p>
    <w:p w14:paraId="0C773D1B" w14:textId="458DE56C" w:rsidR="00E15B42" w:rsidRPr="00AD09AF" w:rsidRDefault="00E15B42" w:rsidP="00A06270">
      <w:pPr>
        <w:pStyle w:val="Listepuces"/>
        <w:numPr>
          <w:ilvl w:val="0"/>
          <w:numId w:val="0"/>
        </w:numPr>
        <w:spacing w:before="0" w:after="0" w:line="276" w:lineRule="auto"/>
        <w:jc w:val="both"/>
        <w:rPr>
          <w:rFonts w:ascii="Calibri" w:hAnsi="Calibri" w:cs="Calibri"/>
          <w:color w:val="auto"/>
          <w:sz w:val="24"/>
          <w:szCs w:val="24"/>
        </w:rPr>
      </w:pPr>
    </w:p>
    <w:p w14:paraId="6FA72CF6" w14:textId="77777777" w:rsidR="00A06270" w:rsidRPr="00AD09AF" w:rsidRDefault="00A06270" w:rsidP="00A06270">
      <w:pPr>
        <w:pStyle w:val="Listepuces"/>
        <w:numPr>
          <w:ilvl w:val="0"/>
          <w:numId w:val="0"/>
        </w:numPr>
        <w:spacing w:before="0" w:after="0" w:line="276" w:lineRule="auto"/>
        <w:jc w:val="both"/>
        <w:rPr>
          <w:rFonts w:ascii="Calibri" w:hAnsi="Calibri" w:cs="Calibri"/>
          <w:color w:val="auto"/>
          <w:sz w:val="24"/>
          <w:szCs w:val="24"/>
        </w:rPr>
      </w:pPr>
    </w:p>
    <w:p w14:paraId="6D660EF8" w14:textId="77777777" w:rsidR="00C6554A" w:rsidRPr="00AD09AF" w:rsidRDefault="00C0583D" w:rsidP="00A06270">
      <w:pPr>
        <w:pStyle w:val="Titre2"/>
        <w:spacing w:before="0" w:line="276" w:lineRule="auto"/>
        <w:jc w:val="both"/>
        <w:rPr>
          <w:rFonts w:ascii="Calibri" w:hAnsi="Calibri" w:cs="Calibri"/>
          <w:b/>
          <w:color w:val="auto"/>
          <w:szCs w:val="24"/>
        </w:rPr>
      </w:pPr>
      <w:r w:rsidRPr="00AD09AF">
        <w:rPr>
          <w:rFonts w:ascii="Calibri" w:hAnsi="Calibri" w:cs="Calibri"/>
          <w:b/>
          <w:color w:val="auto"/>
          <w:szCs w:val="24"/>
        </w:rPr>
        <w:t>Objet</w:t>
      </w:r>
    </w:p>
    <w:p w14:paraId="7F59271E" w14:textId="556FF5C5" w:rsidR="00862B0D" w:rsidRPr="00AD09AF" w:rsidRDefault="00C0583D" w:rsidP="00A06270">
      <w:pPr>
        <w:spacing w:before="0" w:after="0" w:line="276" w:lineRule="auto"/>
        <w:jc w:val="both"/>
        <w:rPr>
          <w:rFonts w:ascii="Calibri" w:hAnsi="Calibri" w:cs="Calibri"/>
          <w:color w:val="auto"/>
          <w:sz w:val="24"/>
          <w:szCs w:val="24"/>
        </w:rPr>
      </w:pPr>
      <w:r w:rsidRPr="00AD09AF">
        <w:rPr>
          <w:rFonts w:ascii="Calibri" w:hAnsi="Calibri" w:cs="Calibri"/>
          <w:color w:val="auto"/>
          <w:sz w:val="24"/>
          <w:szCs w:val="24"/>
        </w:rPr>
        <w:t>Ce rapport a pour principal objectif de renforcer la transparence du processus de gestion contractuelle de la municipalité en renseignant les citoyens sur l’application des mesures prévues à son RGC.</w:t>
      </w:r>
    </w:p>
    <w:p w14:paraId="433472EA" w14:textId="16ACDCF0" w:rsidR="00E15B42" w:rsidRPr="00AD09AF" w:rsidRDefault="00E15B42" w:rsidP="00A06270">
      <w:pPr>
        <w:spacing w:before="0" w:after="0" w:line="276" w:lineRule="auto"/>
        <w:jc w:val="both"/>
        <w:rPr>
          <w:rFonts w:ascii="Calibri" w:hAnsi="Calibri" w:cs="Calibri"/>
          <w:color w:val="auto"/>
          <w:sz w:val="24"/>
          <w:szCs w:val="24"/>
        </w:rPr>
      </w:pPr>
    </w:p>
    <w:p w14:paraId="00A498FD" w14:textId="77777777" w:rsidR="00A06270" w:rsidRPr="00AD09AF" w:rsidRDefault="00A06270" w:rsidP="00A06270">
      <w:pPr>
        <w:spacing w:before="0" w:after="0" w:line="276" w:lineRule="auto"/>
        <w:jc w:val="both"/>
        <w:rPr>
          <w:rFonts w:ascii="Calibri" w:hAnsi="Calibri" w:cs="Calibri"/>
          <w:color w:val="auto"/>
          <w:sz w:val="24"/>
          <w:szCs w:val="24"/>
        </w:rPr>
      </w:pPr>
    </w:p>
    <w:p w14:paraId="1A3EA0D0" w14:textId="31757472" w:rsidR="00C0583D" w:rsidRPr="00AD09AF" w:rsidRDefault="00C0583D" w:rsidP="00A06270">
      <w:pPr>
        <w:pStyle w:val="Titre2"/>
        <w:spacing w:before="0" w:line="276" w:lineRule="auto"/>
        <w:jc w:val="both"/>
        <w:rPr>
          <w:rFonts w:ascii="Calibri" w:hAnsi="Calibri" w:cs="Calibri"/>
          <w:b/>
          <w:color w:val="auto"/>
          <w:szCs w:val="24"/>
        </w:rPr>
      </w:pPr>
      <w:r w:rsidRPr="00AD09AF">
        <w:rPr>
          <w:rFonts w:ascii="Calibri" w:hAnsi="Calibri" w:cs="Calibri"/>
          <w:b/>
          <w:color w:val="auto"/>
          <w:szCs w:val="24"/>
        </w:rPr>
        <w:t>Le r</w:t>
      </w:r>
      <w:r w:rsidR="00E15B42" w:rsidRPr="00AD09AF">
        <w:rPr>
          <w:rFonts w:ascii="Calibri" w:hAnsi="Calibri" w:cs="Calibri"/>
          <w:b/>
          <w:color w:val="auto"/>
          <w:szCs w:val="24"/>
        </w:rPr>
        <w:t>È</w:t>
      </w:r>
      <w:r w:rsidRPr="00AD09AF">
        <w:rPr>
          <w:rFonts w:ascii="Calibri" w:hAnsi="Calibri" w:cs="Calibri"/>
          <w:b/>
          <w:color w:val="auto"/>
          <w:szCs w:val="24"/>
        </w:rPr>
        <w:t>glement sur la gestion contractuelle</w:t>
      </w:r>
    </w:p>
    <w:p w14:paraId="7840180B" w14:textId="766B37E1" w:rsidR="00A06270" w:rsidRPr="00AD09AF" w:rsidRDefault="00A06270" w:rsidP="00A06270">
      <w:pPr>
        <w:spacing w:before="0" w:after="0" w:line="276" w:lineRule="auto"/>
        <w:jc w:val="both"/>
        <w:rPr>
          <w:rFonts w:ascii="Calibri" w:hAnsi="Calibri" w:cs="Calibri"/>
          <w:color w:val="auto"/>
          <w:sz w:val="24"/>
          <w:szCs w:val="24"/>
        </w:rPr>
      </w:pPr>
      <w:r w:rsidRPr="00AD09AF">
        <w:rPr>
          <w:rFonts w:ascii="Calibri" w:hAnsi="Calibri" w:cs="Calibri"/>
          <w:color w:val="auto"/>
          <w:sz w:val="24"/>
          <w:szCs w:val="24"/>
        </w:rPr>
        <w:t>En vertu de l’article 278 de la Loi visant principalement à reconnaître que les municipalités sont des gouvernements de proximité et à augmenter à ce titre leur autonomie et leurs pouvoirs, la Politique sur la gestion contractuelle est devenue le Règlement sur la gestion contractuelle (RGC) le 1</w:t>
      </w:r>
      <w:r w:rsidRPr="00AD09AF">
        <w:rPr>
          <w:rFonts w:ascii="Calibri" w:hAnsi="Calibri" w:cs="Calibri"/>
          <w:color w:val="auto"/>
          <w:sz w:val="24"/>
          <w:szCs w:val="24"/>
          <w:vertAlign w:val="superscript"/>
        </w:rPr>
        <w:t>er</w:t>
      </w:r>
      <w:r w:rsidRPr="00AD09AF">
        <w:rPr>
          <w:rFonts w:ascii="Calibri" w:hAnsi="Calibri" w:cs="Calibri"/>
          <w:color w:val="auto"/>
          <w:sz w:val="24"/>
          <w:szCs w:val="24"/>
        </w:rPr>
        <w:t xml:space="preserve"> janvier 2018.  </w:t>
      </w:r>
    </w:p>
    <w:p w14:paraId="0A4B9952" w14:textId="77777777" w:rsidR="00A06270" w:rsidRPr="00AD09AF" w:rsidRDefault="00A06270" w:rsidP="00A06270">
      <w:pPr>
        <w:spacing w:before="0" w:after="0" w:line="276" w:lineRule="auto"/>
        <w:jc w:val="both"/>
        <w:rPr>
          <w:rFonts w:ascii="Calibri" w:hAnsi="Calibri" w:cs="Calibri"/>
          <w:color w:val="auto"/>
          <w:sz w:val="24"/>
          <w:szCs w:val="24"/>
        </w:rPr>
      </w:pPr>
    </w:p>
    <w:p w14:paraId="56706576" w14:textId="1EA10F0C" w:rsidR="00A06270" w:rsidRPr="00AD09AF" w:rsidRDefault="00A06270" w:rsidP="00A06270">
      <w:pPr>
        <w:spacing w:before="0" w:after="0" w:line="276" w:lineRule="auto"/>
        <w:jc w:val="both"/>
        <w:rPr>
          <w:rFonts w:ascii="Calibri" w:hAnsi="Calibri" w:cs="Calibri"/>
          <w:color w:val="auto"/>
          <w:sz w:val="24"/>
          <w:szCs w:val="24"/>
        </w:rPr>
      </w:pPr>
      <w:r w:rsidRPr="00AD09AF">
        <w:rPr>
          <w:rFonts w:ascii="Calibri" w:hAnsi="Calibri" w:cs="Calibri"/>
          <w:color w:val="auto"/>
          <w:sz w:val="24"/>
          <w:szCs w:val="24"/>
        </w:rPr>
        <w:t>Afin de permettre une gestion plus efficace des affaires municipales, le conseil de la Municipalité de Saint</w:t>
      </w:r>
      <w:r w:rsidR="00C4117C">
        <w:rPr>
          <w:rFonts w:ascii="Calibri" w:hAnsi="Calibri" w:cs="Calibri"/>
          <w:color w:val="auto"/>
          <w:sz w:val="24"/>
          <w:szCs w:val="24"/>
        </w:rPr>
        <w:t>-Sylvestre</w:t>
      </w:r>
      <w:r w:rsidRPr="00AD09AF">
        <w:rPr>
          <w:rFonts w:ascii="Calibri" w:hAnsi="Calibri" w:cs="Calibri"/>
          <w:color w:val="auto"/>
          <w:sz w:val="24"/>
          <w:szCs w:val="24"/>
        </w:rPr>
        <w:t xml:space="preserve"> a décidé de mettre en place un nouveau règlement sur la gestion contractuelle tenant compte des nouvelles règles applicables depuis le 1</w:t>
      </w:r>
      <w:r w:rsidRPr="00AD09AF">
        <w:rPr>
          <w:rFonts w:ascii="Calibri" w:hAnsi="Calibri" w:cs="Calibri"/>
          <w:color w:val="auto"/>
          <w:sz w:val="24"/>
          <w:szCs w:val="24"/>
          <w:vertAlign w:val="superscript"/>
        </w:rPr>
        <w:t>er</w:t>
      </w:r>
      <w:r w:rsidRPr="00AD09AF">
        <w:rPr>
          <w:rFonts w:ascii="Calibri" w:hAnsi="Calibri" w:cs="Calibri"/>
          <w:color w:val="auto"/>
          <w:sz w:val="24"/>
          <w:szCs w:val="24"/>
        </w:rPr>
        <w:t xml:space="preserve"> janvier 2018.  Le Règlement N°</w:t>
      </w:r>
      <w:r w:rsidR="00A23505">
        <w:rPr>
          <w:rFonts w:ascii="Calibri" w:hAnsi="Calibri" w:cs="Calibri"/>
          <w:color w:val="auto"/>
          <w:sz w:val="24"/>
          <w:szCs w:val="24"/>
        </w:rPr>
        <w:t>183-2024</w:t>
      </w:r>
      <w:r w:rsidRPr="00AD09AF">
        <w:rPr>
          <w:rFonts w:ascii="Calibri" w:hAnsi="Calibri" w:cs="Calibri"/>
          <w:color w:val="auto"/>
          <w:sz w:val="24"/>
          <w:szCs w:val="24"/>
        </w:rPr>
        <w:t xml:space="preserve"> </w:t>
      </w:r>
      <w:r w:rsidR="002F3BEF">
        <w:rPr>
          <w:rFonts w:ascii="Calibri" w:hAnsi="Calibri" w:cs="Calibri"/>
          <w:color w:val="auto"/>
          <w:sz w:val="24"/>
          <w:szCs w:val="24"/>
        </w:rPr>
        <w:t xml:space="preserve">(règlement modifiant le </w:t>
      </w:r>
      <w:r w:rsidR="0073305B">
        <w:rPr>
          <w:rFonts w:ascii="Calibri" w:hAnsi="Calibri" w:cs="Calibri"/>
          <w:color w:val="auto"/>
          <w:sz w:val="24"/>
          <w:szCs w:val="24"/>
        </w:rPr>
        <w:t xml:space="preserve">règlement 149-2021) </w:t>
      </w:r>
      <w:r w:rsidRPr="00AD09AF">
        <w:rPr>
          <w:rFonts w:ascii="Calibri" w:hAnsi="Calibri" w:cs="Calibri"/>
          <w:color w:val="auto"/>
          <w:sz w:val="24"/>
          <w:szCs w:val="24"/>
        </w:rPr>
        <w:t xml:space="preserve">portant sur la gestion contractuelle </w:t>
      </w:r>
      <w:r w:rsidR="00061DC6">
        <w:rPr>
          <w:rFonts w:ascii="Calibri" w:hAnsi="Calibri" w:cs="Calibri"/>
          <w:color w:val="auto"/>
          <w:sz w:val="24"/>
          <w:szCs w:val="24"/>
        </w:rPr>
        <w:t>est en vigueur depuis</w:t>
      </w:r>
      <w:r w:rsidRPr="00AD09AF">
        <w:rPr>
          <w:rFonts w:ascii="Calibri" w:hAnsi="Calibri" w:cs="Calibri"/>
          <w:color w:val="auto"/>
          <w:sz w:val="24"/>
          <w:szCs w:val="24"/>
        </w:rPr>
        <w:t xml:space="preserve"> le </w:t>
      </w:r>
      <w:r w:rsidR="0049145C">
        <w:rPr>
          <w:rFonts w:ascii="Calibri" w:hAnsi="Calibri" w:cs="Calibri"/>
          <w:color w:val="auto"/>
          <w:sz w:val="24"/>
          <w:szCs w:val="24"/>
        </w:rPr>
        <w:t>3 décembre 2024</w:t>
      </w:r>
      <w:r w:rsidRPr="00AD09AF">
        <w:rPr>
          <w:rFonts w:ascii="Calibri" w:hAnsi="Calibri" w:cs="Calibri"/>
          <w:color w:val="auto"/>
          <w:sz w:val="24"/>
          <w:szCs w:val="24"/>
        </w:rPr>
        <w:t xml:space="preserve">.  </w:t>
      </w:r>
    </w:p>
    <w:p w14:paraId="3320625D" w14:textId="77777777" w:rsidR="00A06270" w:rsidRPr="00AD09AF" w:rsidRDefault="00A06270" w:rsidP="00A06270">
      <w:pPr>
        <w:spacing w:before="0" w:after="0" w:line="276" w:lineRule="auto"/>
        <w:jc w:val="both"/>
        <w:rPr>
          <w:rFonts w:ascii="Calibri" w:hAnsi="Calibri" w:cs="Calibri"/>
          <w:color w:val="auto"/>
          <w:sz w:val="24"/>
          <w:szCs w:val="24"/>
        </w:rPr>
      </w:pPr>
    </w:p>
    <w:p w14:paraId="3E2B12C1" w14:textId="43297761" w:rsidR="00A06270" w:rsidRPr="00AD09AF" w:rsidRDefault="00A06270" w:rsidP="00A06270">
      <w:pPr>
        <w:spacing w:before="0" w:after="0" w:line="276" w:lineRule="auto"/>
        <w:jc w:val="both"/>
        <w:rPr>
          <w:rFonts w:ascii="Calibri" w:hAnsi="Calibri" w:cs="Calibri"/>
          <w:color w:val="auto"/>
          <w:sz w:val="24"/>
          <w:szCs w:val="24"/>
        </w:rPr>
      </w:pPr>
      <w:r w:rsidRPr="00AD09AF">
        <w:rPr>
          <w:rFonts w:ascii="Calibri" w:hAnsi="Calibri" w:cs="Calibri"/>
          <w:color w:val="auto"/>
          <w:sz w:val="24"/>
          <w:szCs w:val="24"/>
        </w:rPr>
        <w:t xml:space="preserve">L’objet du règlement sur la gestion contractuelle est de mettre en place des règles de gestion contractuelle qui porte sur les sept (7) catégories de mesures qui sont exigées par l’article 938.1.2 du Code </w:t>
      </w:r>
      <w:r w:rsidR="00E46C96" w:rsidRPr="00AD09AF">
        <w:rPr>
          <w:rFonts w:ascii="Calibri" w:hAnsi="Calibri" w:cs="Calibri"/>
          <w:color w:val="auto"/>
          <w:sz w:val="24"/>
          <w:szCs w:val="24"/>
        </w:rPr>
        <w:t>Municipal ;</w:t>
      </w:r>
      <w:r w:rsidRPr="00AD09AF">
        <w:rPr>
          <w:rFonts w:ascii="Calibri" w:hAnsi="Calibri" w:cs="Calibri"/>
          <w:color w:val="auto"/>
          <w:sz w:val="24"/>
          <w:szCs w:val="24"/>
        </w:rPr>
        <w:t xml:space="preserve"> </w:t>
      </w:r>
    </w:p>
    <w:p w14:paraId="142CF476" w14:textId="77777777" w:rsidR="00A06270" w:rsidRPr="00AD09AF" w:rsidRDefault="00A06270" w:rsidP="00A06270">
      <w:pPr>
        <w:spacing w:before="0" w:after="0" w:line="276" w:lineRule="auto"/>
        <w:jc w:val="both"/>
        <w:rPr>
          <w:rFonts w:ascii="Calibri" w:hAnsi="Calibri" w:cs="Calibri"/>
          <w:color w:val="auto"/>
          <w:sz w:val="24"/>
          <w:szCs w:val="24"/>
        </w:rPr>
      </w:pPr>
    </w:p>
    <w:p w14:paraId="0C839F9C" w14:textId="215E6BE2" w:rsidR="00A06270" w:rsidRPr="00AD09AF" w:rsidRDefault="00A06270" w:rsidP="00A06270">
      <w:pPr>
        <w:pStyle w:val="Paragraphedeliste"/>
        <w:numPr>
          <w:ilvl w:val="0"/>
          <w:numId w:val="19"/>
        </w:numPr>
        <w:spacing w:before="0" w:after="0" w:line="276" w:lineRule="auto"/>
        <w:jc w:val="both"/>
        <w:rPr>
          <w:rFonts w:ascii="Calibri" w:hAnsi="Calibri" w:cs="Calibri"/>
          <w:color w:val="auto"/>
          <w:sz w:val="24"/>
          <w:szCs w:val="24"/>
        </w:rPr>
      </w:pPr>
      <w:r w:rsidRPr="00AD09AF">
        <w:rPr>
          <w:rFonts w:ascii="Calibri" w:hAnsi="Calibri" w:cs="Calibri"/>
          <w:color w:val="auto"/>
          <w:sz w:val="24"/>
          <w:szCs w:val="24"/>
        </w:rPr>
        <w:t xml:space="preserve">Les mesures favorisant le respect des lois applicables qui visent à lutter contre le truquage des </w:t>
      </w:r>
      <w:r w:rsidR="00E46C96" w:rsidRPr="00AD09AF">
        <w:rPr>
          <w:rFonts w:ascii="Calibri" w:hAnsi="Calibri" w:cs="Calibri"/>
          <w:color w:val="auto"/>
          <w:sz w:val="24"/>
          <w:szCs w:val="24"/>
        </w:rPr>
        <w:t>offres ;</w:t>
      </w:r>
      <w:r w:rsidRPr="00AD09AF">
        <w:rPr>
          <w:rFonts w:ascii="Calibri" w:hAnsi="Calibri" w:cs="Calibri"/>
          <w:color w:val="auto"/>
          <w:sz w:val="24"/>
          <w:szCs w:val="24"/>
        </w:rPr>
        <w:t xml:space="preserve"> </w:t>
      </w:r>
    </w:p>
    <w:p w14:paraId="70F7F476" w14:textId="0A68A3E0" w:rsidR="00A06270" w:rsidRPr="00AD09AF" w:rsidRDefault="00A06270" w:rsidP="00A06270">
      <w:pPr>
        <w:pStyle w:val="Paragraphedeliste"/>
        <w:numPr>
          <w:ilvl w:val="0"/>
          <w:numId w:val="19"/>
        </w:numPr>
        <w:spacing w:before="0" w:after="0" w:line="276" w:lineRule="auto"/>
        <w:jc w:val="both"/>
        <w:rPr>
          <w:rFonts w:ascii="Calibri" w:hAnsi="Calibri" w:cs="Calibri"/>
          <w:color w:val="auto"/>
          <w:sz w:val="24"/>
          <w:szCs w:val="24"/>
        </w:rPr>
      </w:pPr>
      <w:r w:rsidRPr="00AD09AF">
        <w:rPr>
          <w:rFonts w:ascii="Calibri" w:hAnsi="Calibri" w:cs="Calibri"/>
          <w:color w:val="auto"/>
          <w:sz w:val="24"/>
          <w:szCs w:val="24"/>
        </w:rPr>
        <w:lastRenderedPageBreak/>
        <w:t xml:space="preserve">Les mesures visant à assurer le respect de la Loi sur la transparence et l’éthique en matière de lobbyisme et du Code de déontologie des lobbyistes adopté en vertu de cette </w:t>
      </w:r>
      <w:proofErr w:type="gramStart"/>
      <w:r w:rsidRPr="00AD09AF">
        <w:rPr>
          <w:rFonts w:ascii="Calibri" w:hAnsi="Calibri" w:cs="Calibri"/>
          <w:color w:val="auto"/>
          <w:sz w:val="24"/>
          <w:szCs w:val="24"/>
        </w:rPr>
        <w:t>loi;</w:t>
      </w:r>
      <w:proofErr w:type="gramEnd"/>
      <w:r w:rsidRPr="00AD09AF">
        <w:rPr>
          <w:rFonts w:ascii="Calibri" w:hAnsi="Calibri" w:cs="Calibri"/>
          <w:color w:val="auto"/>
          <w:sz w:val="24"/>
          <w:szCs w:val="24"/>
        </w:rPr>
        <w:t xml:space="preserve"> </w:t>
      </w:r>
    </w:p>
    <w:p w14:paraId="4CBDD8D3" w14:textId="5FD902D9" w:rsidR="00A06270" w:rsidRPr="00AD09AF" w:rsidRDefault="00A06270" w:rsidP="00A06270">
      <w:pPr>
        <w:pStyle w:val="Paragraphedeliste"/>
        <w:numPr>
          <w:ilvl w:val="0"/>
          <w:numId w:val="19"/>
        </w:numPr>
        <w:spacing w:before="0" w:after="0" w:line="276" w:lineRule="auto"/>
        <w:jc w:val="both"/>
        <w:rPr>
          <w:rFonts w:ascii="Calibri" w:hAnsi="Calibri" w:cs="Calibri"/>
          <w:color w:val="auto"/>
          <w:sz w:val="24"/>
          <w:szCs w:val="24"/>
        </w:rPr>
      </w:pPr>
      <w:r w:rsidRPr="00AD09AF">
        <w:rPr>
          <w:rFonts w:ascii="Calibri" w:hAnsi="Calibri" w:cs="Calibri"/>
          <w:color w:val="auto"/>
          <w:sz w:val="24"/>
          <w:szCs w:val="24"/>
        </w:rPr>
        <w:t xml:space="preserve">Les mesures ayant pour but de prévenir les gestes d’intimidation, de trafic d’influence ou de </w:t>
      </w:r>
      <w:r w:rsidR="00B3546F" w:rsidRPr="00AD09AF">
        <w:rPr>
          <w:rFonts w:ascii="Calibri" w:hAnsi="Calibri" w:cs="Calibri"/>
          <w:color w:val="auto"/>
          <w:sz w:val="24"/>
          <w:szCs w:val="24"/>
        </w:rPr>
        <w:t>corruption ;</w:t>
      </w:r>
      <w:r w:rsidRPr="00AD09AF">
        <w:rPr>
          <w:rFonts w:ascii="Calibri" w:hAnsi="Calibri" w:cs="Calibri"/>
          <w:color w:val="auto"/>
          <w:sz w:val="24"/>
          <w:szCs w:val="24"/>
        </w:rPr>
        <w:t xml:space="preserve"> </w:t>
      </w:r>
    </w:p>
    <w:p w14:paraId="23E6173C" w14:textId="58603A98" w:rsidR="00A06270" w:rsidRPr="00AD09AF" w:rsidRDefault="00A06270" w:rsidP="00A06270">
      <w:pPr>
        <w:pStyle w:val="Paragraphedeliste"/>
        <w:numPr>
          <w:ilvl w:val="0"/>
          <w:numId w:val="19"/>
        </w:numPr>
        <w:spacing w:before="0" w:after="0" w:line="276" w:lineRule="auto"/>
        <w:jc w:val="both"/>
        <w:rPr>
          <w:rFonts w:ascii="Calibri" w:hAnsi="Calibri" w:cs="Calibri"/>
          <w:color w:val="auto"/>
          <w:sz w:val="24"/>
          <w:szCs w:val="24"/>
        </w:rPr>
      </w:pPr>
      <w:r w:rsidRPr="00AD09AF">
        <w:rPr>
          <w:rFonts w:ascii="Calibri" w:hAnsi="Calibri" w:cs="Calibri"/>
          <w:color w:val="auto"/>
          <w:sz w:val="24"/>
          <w:szCs w:val="24"/>
        </w:rPr>
        <w:t xml:space="preserve">Les mesures ayant pour but de prévenir les situations de conflits </w:t>
      </w:r>
      <w:r w:rsidR="00F473BF" w:rsidRPr="00AD09AF">
        <w:rPr>
          <w:rFonts w:ascii="Calibri" w:hAnsi="Calibri" w:cs="Calibri"/>
          <w:color w:val="auto"/>
          <w:sz w:val="24"/>
          <w:szCs w:val="24"/>
        </w:rPr>
        <w:t>d’intérêts ;</w:t>
      </w:r>
      <w:r w:rsidRPr="00AD09AF">
        <w:rPr>
          <w:rFonts w:ascii="Calibri" w:hAnsi="Calibri" w:cs="Calibri"/>
          <w:color w:val="auto"/>
          <w:sz w:val="24"/>
          <w:szCs w:val="24"/>
        </w:rPr>
        <w:t xml:space="preserve"> </w:t>
      </w:r>
    </w:p>
    <w:p w14:paraId="64516F09" w14:textId="3267E469" w:rsidR="00A06270" w:rsidRPr="00AD09AF" w:rsidRDefault="00A06270" w:rsidP="00A06270">
      <w:pPr>
        <w:pStyle w:val="Paragraphedeliste"/>
        <w:numPr>
          <w:ilvl w:val="0"/>
          <w:numId w:val="19"/>
        </w:numPr>
        <w:spacing w:before="0" w:after="0" w:line="276" w:lineRule="auto"/>
        <w:jc w:val="both"/>
        <w:rPr>
          <w:rFonts w:ascii="Calibri" w:hAnsi="Calibri" w:cs="Calibri"/>
          <w:color w:val="auto"/>
          <w:sz w:val="24"/>
          <w:szCs w:val="24"/>
        </w:rPr>
      </w:pPr>
      <w:r w:rsidRPr="00AD09AF">
        <w:rPr>
          <w:rFonts w:ascii="Calibri" w:hAnsi="Calibri" w:cs="Calibri"/>
          <w:color w:val="auto"/>
          <w:sz w:val="24"/>
          <w:szCs w:val="24"/>
        </w:rPr>
        <w:t xml:space="preserve">Les mesures ayant pour but de prévenir toute autre situation susceptible de compromettre l’impartialité et l’objectivité du processus de demandes de soumission et de la gestion du contrat qui en </w:t>
      </w:r>
      <w:r w:rsidR="00B3546F" w:rsidRPr="00AD09AF">
        <w:rPr>
          <w:rFonts w:ascii="Calibri" w:hAnsi="Calibri" w:cs="Calibri"/>
          <w:color w:val="auto"/>
          <w:sz w:val="24"/>
          <w:szCs w:val="24"/>
        </w:rPr>
        <w:t>résulte ;</w:t>
      </w:r>
      <w:r w:rsidRPr="00AD09AF">
        <w:rPr>
          <w:rFonts w:ascii="Calibri" w:hAnsi="Calibri" w:cs="Calibri"/>
          <w:color w:val="auto"/>
          <w:sz w:val="24"/>
          <w:szCs w:val="24"/>
        </w:rPr>
        <w:t xml:space="preserve"> </w:t>
      </w:r>
    </w:p>
    <w:p w14:paraId="429424F8" w14:textId="42C8E9BF" w:rsidR="00A06270" w:rsidRPr="00AD09AF" w:rsidRDefault="00A06270" w:rsidP="00A06270">
      <w:pPr>
        <w:pStyle w:val="Paragraphedeliste"/>
        <w:numPr>
          <w:ilvl w:val="0"/>
          <w:numId w:val="19"/>
        </w:numPr>
        <w:spacing w:before="0" w:after="0" w:line="276" w:lineRule="auto"/>
        <w:jc w:val="both"/>
        <w:rPr>
          <w:rFonts w:ascii="Calibri" w:hAnsi="Calibri" w:cs="Calibri"/>
          <w:color w:val="auto"/>
          <w:sz w:val="24"/>
          <w:szCs w:val="24"/>
        </w:rPr>
      </w:pPr>
      <w:r w:rsidRPr="00AD09AF">
        <w:rPr>
          <w:rFonts w:ascii="Calibri" w:hAnsi="Calibri" w:cs="Calibri"/>
          <w:color w:val="auto"/>
          <w:sz w:val="24"/>
          <w:szCs w:val="24"/>
        </w:rPr>
        <w:t xml:space="preserve">Les mesures visant à encadrer la prise de toute décision ayant pour effet d’autoriser la modification d’un </w:t>
      </w:r>
      <w:r w:rsidR="00E46C96" w:rsidRPr="00AD09AF">
        <w:rPr>
          <w:rFonts w:ascii="Calibri" w:hAnsi="Calibri" w:cs="Calibri"/>
          <w:color w:val="auto"/>
          <w:sz w:val="24"/>
          <w:szCs w:val="24"/>
        </w:rPr>
        <w:t>contrat ;</w:t>
      </w:r>
      <w:r w:rsidRPr="00AD09AF">
        <w:rPr>
          <w:rFonts w:ascii="Calibri" w:hAnsi="Calibri" w:cs="Calibri"/>
          <w:color w:val="auto"/>
          <w:sz w:val="24"/>
          <w:szCs w:val="24"/>
        </w:rPr>
        <w:t xml:space="preserve"> </w:t>
      </w:r>
    </w:p>
    <w:p w14:paraId="0201155B" w14:textId="4682264D" w:rsidR="00A06270" w:rsidRPr="00AD09AF" w:rsidRDefault="00A06270" w:rsidP="00A06270">
      <w:pPr>
        <w:pStyle w:val="Paragraphedeliste"/>
        <w:numPr>
          <w:ilvl w:val="0"/>
          <w:numId w:val="19"/>
        </w:numPr>
        <w:spacing w:before="0" w:after="0" w:line="276" w:lineRule="auto"/>
        <w:jc w:val="both"/>
        <w:rPr>
          <w:rFonts w:ascii="Calibri" w:hAnsi="Calibri" w:cs="Calibri"/>
          <w:color w:val="auto"/>
          <w:sz w:val="24"/>
          <w:szCs w:val="24"/>
        </w:rPr>
      </w:pPr>
      <w:r w:rsidRPr="00AD09AF">
        <w:rPr>
          <w:rFonts w:ascii="Calibri" w:hAnsi="Calibri" w:cs="Calibri"/>
          <w:color w:val="auto"/>
          <w:sz w:val="24"/>
          <w:szCs w:val="24"/>
        </w:rPr>
        <w:t>Les mesures pour favoriser la rotation des éventuels cocontractants à l’égard des contrats qui comportent une dépense d’au moins 25 000 $, mais inférieure au seuil d’appel d’offres public fixé par règlement ministériel.</w:t>
      </w:r>
    </w:p>
    <w:p w14:paraId="09EC66C3" w14:textId="12E67300" w:rsidR="00846113" w:rsidRPr="00AD09AF" w:rsidRDefault="00846113" w:rsidP="00A06270">
      <w:pPr>
        <w:spacing w:before="0" w:after="0" w:line="276" w:lineRule="auto"/>
        <w:jc w:val="both"/>
        <w:rPr>
          <w:rFonts w:ascii="Calibri" w:hAnsi="Calibri" w:cs="Calibri"/>
          <w:color w:val="auto"/>
          <w:sz w:val="24"/>
          <w:szCs w:val="24"/>
        </w:rPr>
      </w:pPr>
    </w:p>
    <w:p w14:paraId="2DD670A9" w14:textId="77777777" w:rsidR="00A06270" w:rsidRPr="00AD09AF" w:rsidRDefault="00A06270" w:rsidP="00A06270">
      <w:pPr>
        <w:spacing w:before="0" w:after="0" w:line="276" w:lineRule="auto"/>
        <w:jc w:val="both"/>
        <w:rPr>
          <w:rFonts w:ascii="Calibri" w:hAnsi="Calibri" w:cs="Calibri"/>
          <w:color w:val="auto"/>
          <w:sz w:val="24"/>
          <w:szCs w:val="24"/>
        </w:rPr>
      </w:pPr>
    </w:p>
    <w:p w14:paraId="11A89A1E" w14:textId="77777777" w:rsidR="00DC0D15" w:rsidRPr="00AD09AF" w:rsidRDefault="00DC0D15" w:rsidP="00A06270">
      <w:pPr>
        <w:pStyle w:val="Titre2"/>
        <w:spacing w:before="0" w:line="276" w:lineRule="auto"/>
        <w:jc w:val="both"/>
        <w:rPr>
          <w:rFonts w:ascii="Calibri" w:hAnsi="Calibri" w:cs="Calibri"/>
          <w:b/>
          <w:color w:val="auto"/>
          <w:szCs w:val="24"/>
        </w:rPr>
      </w:pPr>
      <w:r w:rsidRPr="00AD09AF">
        <w:rPr>
          <w:rFonts w:ascii="Calibri" w:hAnsi="Calibri" w:cs="Calibri"/>
          <w:b/>
          <w:color w:val="auto"/>
          <w:szCs w:val="24"/>
        </w:rPr>
        <w:t>Les modes de sollicitation</w:t>
      </w:r>
    </w:p>
    <w:p w14:paraId="09E0635B" w14:textId="31E7280E" w:rsidR="00A06270" w:rsidRPr="00AD09AF" w:rsidRDefault="00DC0D15" w:rsidP="00A06270">
      <w:pPr>
        <w:spacing w:before="0" w:after="0" w:line="276" w:lineRule="auto"/>
        <w:jc w:val="both"/>
        <w:rPr>
          <w:rFonts w:ascii="Calibri" w:hAnsi="Calibri" w:cs="Calibri"/>
          <w:color w:val="auto"/>
          <w:sz w:val="24"/>
          <w:szCs w:val="24"/>
        </w:rPr>
      </w:pPr>
      <w:r w:rsidRPr="00AD09AF">
        <w:rPr>
          <w:rFonts w:ascii="Calibri" w:hAnsi="Calibri" w:cs="Calibri"/>
          <w:color w:val="auto"/>
          <w:sz w:val="24"/>
          <w:szCs w:val="24"/>
        </w:rPr>
        <w:t xml:space="preserve">La </w:t>
      </w:r>
      <w:r w:rsidR="00101C53" w:rsidRPr="00AD09AF">
        <w:rPr>
          <w:rFonts w:ascii="Calibri" w:hAnsi="Calibri" w:cs="Calibri"/>
          <w:color w:val="auto"/>
          <w:sz w:val="24"/>
          <w:szCs w:val="24"/>
        </w:rPr>
        <w:t>m</w:t>
      </w:r>
      <w:r w:rsidRPr="00AD09AF">
        <w:rPr>
          <w:rFonts w:ascii="Calibri" w:hAnsi="Calibri" w:cs="Calibri"/>
          <w:color w:val="auto"/>
          <w:sz w:val="24"/>
          <w:szCs w:val="24"/>
        </w:rPr>
        <w:t xml:space="preserve">unicipalité peut conclure des contrats selon les trois principaux modes de sollicitation possibles : le contrat conclu de gré à </w:t>
      </w:r>
      <w:r w:rsidR="00F269FF" w:rsidRPr="00AD09AF">
        <w:rPr>
          <w:rFonts w:ascii="Calibri" w:hAnsi="Calibri" w:cs="Calibri"/>
          <w:color w:val="auto"/>
          <w:sz w:val="24"/>
          <w:szCs w:val="24"/>
        </w:rPr>
        <w:t>gré</w:t>
      </w:r>
      <w:r w:rsidR="0021229D" w:rsidRPr="00AD09AF">
        <w:rPr>
          <w:rFonts w:ascii="Calibri" w:hAnsi="Calibri" w:cs="Calibri"/>
          <w:color w:val="auto"/>
          <w:sz w:val="24"/>
          <w:szCs w:val="24"/>
        </w:rPr>
        <w:t>,</w:t>
      </w:r>
      <w:r w:rsidRPr="00AD09AF">
        <w:rPr>
          <w:rFonts w:ascii="Calibri" w:hAnsi="Calibri" w:cs="Calibri"/>
          <w:color w:val="auto"/>
          <w:sz w:val="24"/>
          <w:szCs w:val="24"/>
        </w:rPr>
        <w:t xml:space="preserve"> le contrat conclu à la suite d’un appel d’offres sur invitation auprès d’au moins deux fournisseurs ou le contrat conclu à la suite d’un appel d’offres public.</w:t>
      </w:r>
      <w:r w:rsidR="00A06270" w:rsidRPr="00AD09AF">
        <w:rPr>
          <w:rFonts w:ascii="Calibri" w:hAnsi="Calibri" w:cs="Calibri"/>
          <w:color w:val="auto"/>
          <w:sz w:val="24"/>
          <w:szCs w:val="24"/>
        </w:rPr>
        <w:t xml:space="preserve"> </w:t>
      </w:r>
      <w:r w:rsidRPr="00AD09AF">
        <w:rPr>
          <w:rFonts w:ascii="Calibri" w:hAnsi="Calibri" w:cs="Calibri"/>
          <w:color w:val="auto"/>
          <w:sz w:val="24"/>
          <w:szCs w:val="24"/>
        </w:rPr>
        <w:t xml:space="preserve"> Pour déterminer le mode de sollicitation à utiliser, l’organisme municipal tient compte de l’estimation de la dépense du contrat qu’il désire octroyer ainsi que des dispositions législatives et règlementaires à cet égard. </w:t>
      </w:r>
    </w:p>
    <w:p w14:paraId="23C9B1CC" w14:textId="77777777" w:rsidR="00A06270" w:rsidRPr="00AD09AF" w:rsidRDefault="00A06270" w:rsidP="00A06270">
      <w:pPr>
        <w:spacing w:before="0" w:after="0" w:line="276" w:lineRule="auto"/>
        <w:jc w:val="both"/>
        <w:rPr>
          <w:rFonts w:ascii="Calibri" w:hAnsi="Calibri" w:cs="Calibri"/>
          <w:color w:val="auto"/>
          <w:sz w:val="24"/>
          <w:szCs w:val="24"/>
        </w:rPr>
      </w:pPr>
    </w:p>
    <w:p w14:paraId="0C2D2C3F" w14:textId="734747C6" w:rsidR="00DC0D15" w:rsidRPr="00AD09AF" w:rsidRDefault="00DC0D15" w:rsidP="00A06270">
      <w:pPr>
        <w:spacing w:before="0" w:after="0" w:line="276" w:lineRule="auto"/>
        <w:jc w:val="both"/>
        <w:rPr>
          <w:rFonts w:ascii="Calibri" w:hAnsi="Calibri" w:cs="Calibri"/>
          <w:color w:val="auto"/>
          <w:sz w:val="24"/>
          <w:szCs w:val="24"/>
        </w:rPr>
      </w:pPr>
      <w:r w:rsidRPr="00AD09AF">
        <w:rPr>
          <w:rFonts w:ascii="Calibri" w:hAnsi="Calibri" w:cs="Calibri"/>
          <w:color w:val="auto"/>
          <w:sz w:val="24"/>
          <w:szCs w:val="24"/>
        </w:rPr>
        <w:t xml:space="preserve">Il est à noter que la </w:t>
      </w:r>
      <w:r w:rsidR="00101C53" w:rsidRPr="00AD09AF">
        <w:rPr>
          <w:rFonts w:ascii="Calibri" w:hAnsi="Calibri" w:cs="Calibri"/>
          <w:color w:val="auto"/>
          <w:sz w:val="24"/>
          <w:szCs w:val="24"/>
        </w:rPr>
        <w:t>m</w:t>
      </w:r>
      <w:r w:rsidRPr="00AD09AF">
        <w:rPr>
          <w:rFonts w:ascii="Calibri" w:hAnsi="Calibri" w:cs="Calibri"/>
          <w:color w:val="auto"/>
          <w:sz w:val="24"/>
          <w:szCs w:val="24"/>
        </w:rPr>
        <w:t>unicipalité ne peut pas diviser un contrat en plusieurs contrats en semblable matière, sauf si cette division est justifiée par des motifs de saine administration ou si un contrat est nécessaire dans le cadre d’un recours devant un tribunal, un organisme ou une personne exerçant des fonctions judiciaires ou juridictionnelles.</w:t>
      </w:r>
    </w:p>
    <w:p w14:paraId="20A93187" w14:textId="7B74BEAB" w:rsidR="00E15B42" w:rsidRPr="00AD09AF" w:rsidRDefault="00E15B42" w:rsidP="00A06270">
      <w:pPr>
        <w:spacing w:before="0" w:after="0" w:line="276" w:lineRule="auto"/>
        <w:jc w:val="both"/>
        <w:rPr>
          <w:rFonts w:ascii="Calibri" w:hAnsi="Calibri" w:cs="Calibri"/>
          <w:b/>
          <w:color w:val="auto"/>
          <w:sz w:val="24"/>
          <w:szCs w:val="24"/>
        </w:rPr>
      </w:pPr>
    </w:p>
    <w:p w14:paraId="48C39624" w14:textId="61DB3424" w:rsidR="00A06270" w:rsidRPr="00AD09AF" w:rsidRDefault="00A06270" w:rsidP="00A06270">
      <w:pPr>
        <w:spacing w:before="0" w:after="0" w:line="276" w:lineRule="auto"/>
        <w:jc w:val="both"/>
        <w:rPr>
          <w:rFonts w:ascii="Calibri" w:hAnsi="Calibri" w:cs="Calibri"/>
          <w:color w:val="auto"/>
          <w:sz w:val="24"/>
          <w:szCs w:val="24"/>
        </w:rPr>
      </w:pPr>
      <w:r w:rsidRPr="00AD09AF">
        <w:rPr>
          <w:rFonts w:ascii="Calibri" w:hAnsi="Calibri" w:cs="Calibri"/>
          <w:color w:val="auto"/>
          <w:sz w:val="24"/>
          <w:szCs w:val="24"/>
        </w:rPr>
        <w:t xml:space="preserve">La </w:t>
      </w:r>
      <w:r w:rsidR="00101C53" w:rsidRPr="00AD09AF">
        <w:rPr>
          <w:rFonts w:ascii="Calibri" w:hAnsi="Calibri" w:cs="Calibri"/>
          <w:color w:val="auto"/>
          <w:sz w:val="24"/>
          <w:szCs w:val="24"/>
        </w:rPr>
        <w:t>m</w:t>
      </w:r>
      <w:r w:rsidRPr="00AD09AF">
        <w:rPr>
          <w:rFonts w:ascii="Calibri" w:hAnsi="Calibri" w:cs="Calibri"/>
          <w:color w:val="auto"/>
          <w:sz w:val="24"/>
          <w:szCs w:val="24"/>
        </w:rPr>
        <w:t xml:space="preserve">unicipalité peut prévoir les règles de passation des contrats qui comportent une dépense supérieure à 25 000 $ et inférieure au seuil obligeant l’appel d’offres public dans un règlement sur la gestion contractuelle (RGC) précisant pour quelle catégorie de contrat ces règles s’appliqueront. </w:t>
      </w:r>
      <w:r w:rsidR="00101C53" w:rsidRPr="00AD09AF">
        <w:rPr>
          <w:rFonts w:ascii="Calibri" w:hAnsi="Calibri" w:cs="Calibri"/>
          <w:color w:val="auto"/>
          <w:sz w:val="24"/>
          <w:szCs w:val="24"/>
        </w:rPr>
        <w:t xml:space="preserve"> </w:t>
      </w:r>
      <w:r w:rsidRPr="00AD09AF">
        <w:rPr>
          <w:rFonts w:ascii="Calibri" w:hAnsi="Calibri" w:cs="Calibri"/>
          <w:color w:val="auto"/>
          <w:sz w:val="24"/>
          <w:szCs w:val="24"/>
        </w:rPr>
        <w:t xml:space="preserve">La </w:t>
      </w:r>
      <w:r w:rsidR="00101C53" w:rsidRPr="00AD09AF">
        <w:rPr>
          <w:rFonts w:ascii="Calibri" w:hAnsi="Calibri" w:cs="Calibri"/>
          <w:color w:val="auto"/>
          <w:sz w:val="24"/>
          <w:szCs w:val="24"/>
        </w:rPr>
        <w:t>m</w:t>
      </w:r>
      <w:r w:rsidRPr="00AD09AF">
        <w:rPr>
          <w:rFonts w:ascii="Calibri" w:hAnsi="Calibri" w:cs="Calibri"/>
          <w:color w:val="auto"/>
          <w:sz w:val="24"/>
          <w:szCs w:val="24"/>
        </w:rPr>
        <w:t xml:space="preserve">unicipalité a adopté des mesures de passation de certains contrats dans son RGC. </w:t>
      </w:r>
      <w:r w:rsidR="00101C53" w:rsidRPr="00AD09AF">
        <w:rPr>
          <w:rFonts w:ascii="Calibri" w:hAnsi="Calibri" w:cs="Calibri"/>
          <w:color w:val="auto"/>
          <w:sz w:val="24"/>
          <w:szCs w:val="24"/>
        </w:rPr>
        <w:t xml:space="preserve"> </w:t>
      </w:r>
      <w:r w:rsidRPr="00AD09AF">
        <w:rPr>
          <w:rFonts w:ascii="Calibri" w:hAnsi="Calibri" w:cs="Calibri"/>
          <w:color w:val="auto"/>
          <w:sz w:val="24"/>
          <w:szCs w:val="24"/>
        </w:rPr>
        <w:t xml:space="preserve">Les règles de mesures doivent être considérées de manière générale par la </w:t>
      </w:r>
      <w:r w:rsidR="00101C53" w:rsidRPr="00AD09AF">
        <w:rPr>
          <w:rFonts w:ascii="Calibri" w:hAnsi="Calibri" w:cs="Calibri"/>
          <w:color w:val="auto"/>
          <w:sz w:val="24"/>
          <w:szCs w:val="24"/>
        </w:rPr>
        <w:t>m</w:t>
      </w:r>
      <w:r w:rsidRPr="00AD09AF">
        <w:rPr>
          <w:rFonts w:ascii="Calibri" w:hAnsi="Calibri" w:cs="Calibri"/>
          <w:color w:val="auto"/>
          <w:sz w:val="24"/>
          <w:szCs w:val="24"/>
        </w:rPr>
        <w:t>unicipalité lorsqu’un processus de sollicitation est initié.</w:t>
      </w:r>
    </w:p>
    <w:p w14:paraId="316C4430" w14:textId="2180A9A0" w:rsidR="007B27A8" w:rsidRPr="00AD09AF" w:rsidRDefault="007B27A8" w:rsidP="00A06270">
      <w:pPr>
        <w:spacing w:before="0" w:after="0" w:line="276" w:lineRule="auto"/>
        <w:jc w:val="both"/>
        <w:rPr>
          <w:rFonts w:ascii="Calibri" w:hAnsi="Calibri" w:cs="Calibri"/>
          <w:color w:val="auto"/>
          <w:sz w:val="24"/>
          <w:szCs w:val="24"/>
        </w:rPr>
      </w:pPr>
    </w:p>
    <w:p w14:paraId="5FF81DD7" w14:textId="77777777" w:rsidR="007B27A8" w:rsidRPr="00AD09AF" w:rsidRDefault="007B27A8" w:rsidP="00A06270">
      <w:pPr>
        <w:spacing w:before="0" w:after="0" w:line="276" w:lineRule="auto"/>
        <w:jc w:val="both"/>
        <w:rPr>
          <w:rFonts w:ascii="Calibri" w:hAnsi="Calibri" w:cs="Calibri"/>
          <w:b/>
          <w:color w:val="auto"/>
          <w:sz w:val="24"/>
          <w:szCs w:val="24"/>
        </w:rPr>
      </w:pPr>
    </w:p>
    <w:p w14:paraId="77A26AC4" w14:textId="6B63770E" w:rsidR="00DC0D15" w:rsidRPr="00AD09AF" w:rsidRDefault="00DC0D15" w:rsidP="007B27A8">
      <w:pPr>
        <w:pStyle w:val="Titre2"/>
        <w:spacing w:before="0" w:line="276" w:lineRule="auto"/>
        <w:jc w:val="both"/>
        <w:rPr>
          <w:rFonts w:ascii="Calibri" w:hAnsi="Calibri" w:cs="Calibri"/>
          <w:color w:val="auto"/>
          <w:szCs w:val="24"/>
        </w:rPr>
      </w:pPr>
      <w:r w:rsidRPr="00AD09AF">
        <w:rPr>
          <w:rFonts w:ascii="Calibri" w:hAnsi="Calibri" w:cs="Calibri"/>
          <w:b/>
          <w:color w:val="auto"/>
          <w:szCs w:val="24"/>
        </w:rPr>
        <w:lastRenderedPageBreak/>
        <w:t xml:space="preserve">contrat </w:t>
      </w:r>
    </w:p>
    <w:p w14:paraId="7710A7BE" w14:textId="4FEF70BE" w:rsidR="00E15B42" w:rsidRPr="00AD09AF" w:rsidRDefault="007B27A8" w:rsidP="00A06270">
      <w:pPr>
        <w:spacing w:before="0" w:after="0" w:line="276" w:lineRule="auto"/>
        <w:jc w:val="both"/>
        <w:rPr>
          <w:rFonts w:ascii="Calibri" w:hAnsi="Calibri" w:cs="Calibri"/>
          <w:color w:val="auto"/>
          <w:sz w:val="24"/>
          <w:szCs w:val="24"/>
        </w:rPr>
      </w:pPr>
      <w:r w:rsidRPr="00AD09AF">
        <w:rPr>
          <w:rFonts w:ascii="Calibri" w:hAnsi="Calibri" w:cs="Calibri"/>
          <w:color w:val="auto"/>
          <w:sz w:val="24"/>
          <w:szCs w:val="24"/>
        </w:rPr>
        <w:t>La municipalité de Saint</w:t>
      </w:r>
      <w:r w:rsidR="00BA4FB8">
        <w:rPr>
          <w:rFonts w:ascii="Calibri" w:hAnsi="Calibri" w:cs="Calibri"/>
          <w:color w:val="auto"/>
          <w:sz w:val="24"/>
          <w:szCs w:val="24"/>
        </w:rPr>
        <w:t>-Sylvestre</w:t>
      </w:r>
      <w:r w:rsidRPr="00AD09AF">
        <w:rPr>
          <w:rFonts w:ascii="Calibri" w:hAnsi="Calibri" w:cs="Calibri"/>
          <w:color w:val="auto"/>
          <w:sz w:val="24"/>
          <w:szCs w:val="24"/>
        </w:rPr>
        <w:t xml:space="preserve"> tient à jour sur son site </w:t>
      </w:r>
      <w:r w:rsidR="000F4A14">
        <w:rPr>
          <w:rFonts w:ascii="Calibri" w:hAnsi="Calibri" w:cs="Calibri"/>
          <w:color w:val="auto"/>
          <w:sz w:val="24"/>
          <w:szCs w:val="24"/>
        </w:rPr>
        <w:t>I</w:t>
      </w:r>
      <w:r w:rsidRPr="00AD09AF">
        <w:rPr>
          <w:rFonts w:ascii="Calibri" w:hAnsi="Calibri" w:cs="Calibri"/>
          <w:color w:val="auto"/>
          <w:sz w:val="24"/>
          <w:szCs w:val="24"/>
        </w:rPr>
        <w:t>nternet la liste de contrats qu’elle conclut et qui comportent une dépense d’au moins 25 000$.  Cette liste est publiée, conformément à la Loi, sur le système électronique d’appel d’offres approuvé par le gouvernement</w:t>
      </w:r>
      <w:r w:rsidR="00BA4FB8">
        <w:rPr>
          <w:rFonts w:ascii="Calibri" w:hAnsi="Calibri" w:cs="Calibri"/>
          <w:color w:val="auto"/>
          <w:sz w:val="24"/>
          <w:szCs w:val="24"/>
        </w:rPr>
        <w:t xml:space="preserve"> une fois par année</w:t>
      </w:r>
      <w:r w:rsidRPr="00AD09AF">
        <w:rPr>
          <w:rFonts w:ascii="Calibri" w:hAnsi="Calibri" w:cs="Calibri"/>
          <w:color w:val="auto"/>
          <w:sz w:val="24"/>
          <w:szCs w:val="24"/>
        </w:rPr>
        <w:t>.</w:t>
      </w:r>
    </w:p>
    <w:p w14:paraId="6874BF47" w14:textId="61DAF503" w:rsidR="007B27A8" w:rsidRPr="00AD09AF" w:rsidRDefault="007B27A8" w:rsidP="00A06270">
      <w:pPr>
        <w:spacing w:before="0" w:after="0" w:line="276" w:lineRule="auto"/>
        <w:jc w:val="both"/>
        <w:rPr>
          <w:rFonts w:ascii="Calibri" w:hAnsi="Calibri" w:cs="Calibri"/>
          <w:color w:val="auto"/>
          <w:sz w:val="24"/>
          <w:szCs w:val="24"/>
        </w:rPr>
      </w:pPr>
    </w:p>
    <w:p w14:paraId="27F65559" w14:textId="6E7D6D8C" w:rsidR="007B27A8" w:rsidRPr="00AD09AF" w:rsidRDefault="007B27A8" w:rsidP="00A06270">
      <w:pPr>
        <w:spacing w:before="0" w:after="0" w:line="276" w:lineRule="auto"/>
        <w:jc w:val="both"/>
        <w:rPr>
          <w:rFonts w:ascii="Calibri" w:hAnsi="Calibri" w:cs="Calibri"/>
          <w:color w:val="auto"/>
          <w:sz w:val="24"/>
          <w:szCs w:val="24"/>
        </w:rPr>
      </w:pPr>
      <w:r w:rsidRPr="00AD09AF">
        <w:rPr>
          <w:rFonts w:ascii="Calibri" w:hAnsi="Calibri" w:cs="Calibri"/>
          <w:color w:val="auto"/>
          <w:sz w:val="24"/>
          <w:szCs w:val="24"/>
        </w:rPr>
        <w:t>Également, tel que requis par la Loi, nous présentons la liste de tous les contrats comportant une dépense de plus de 2 000$ passés au cours du dernier exercice financier complet précédent avec un même contractant lorsque l’ensemble de ces contrats comporte une dépense totale qui dépasse 25 000$</w:t>
      </w:r>
      <w:r w:rsidR="00B3546F">
        <w:rPr>
          <w:rFonts w:ascii="Calibri" w:hAnsi="Calibri" w:cs="Calibri"/>
          <w:color w:val="auto"/>
          <w:sz w:val="24"/>
          <w:szCs w:val="24"/>
        </w:rPr>
        <w:t xml:space="preserve"> à tous les mois de janvier</w:t>
      </w:r>
      <w:r w:rsidRPr="00AD09AF">
        <w:rPr>
          <w:rFonts w:ascii="Calibri" w:hAnsi="Calibri" w:cs="Calibri"/>
          <w:color w:val="auto"/>
          <w:sz w:val="24"/>
          <w:szCs w:val="24"/>
        </w:rPr>
        <w:t>.</w:t>
      </w:r>
    </w:p>
    <w:p w14:paraId="69B79E6D" w14:textId="4445AA0B" w:rsidR="007B27A8" w:rsidRPr="00AD09AF" w:rsidRDefault="007B27A8" w:rsidP="00A06270">
      <w:pPr>
        <w:spacing w:before="0" w:after="0" w:line="276" w:lineRule="auto"/>
        <w:jc w:val="both"/>
        <w:rPr>
          <w:rFonts w:ascii="Calibri" w:hAnsi="Calibri" w:cs="Calibri"/>
          <w:color w:val="auto"/>
          <w:sz w:val="24"/>
          <w:szCs w:val="24"/>
        </w:rPr>
      </w:pPr>
    </w:p>
    <w:p w14:paraId="3F9937CC" w14:textId="48A1FEE3" w:rsidR="007B27A8" w:rsidRDefault="007B27A8" w:rsidP="00A06270">
      <w:pPr>
        <w:spacing w:before="0" w:after="0" w:line="276" w:lineRule="auto"/>
        <w:jc w:val="both"/>
        <w:rPr>
          <w:rFonts w:ascii="Calibri" w:hAnsi="Calibri" w:cs="Calibri"/>
          <w:sz w:val="24"/>
          <w:szCs w:val="24"/>
        </w:rPr>
      </w:pPr>
      <w:r w:rsidRPr="00AD09AF">
        <w:rPr>
          <w:rFonts w:ascii="Calibri" w:hAnsi="Calibri" w:cs="Calibri"/>
          <w:color w:val="auto"/>
          <w:sz w:val="24"/>
          <w:szCs w:val="24"/>
        </w:rPr>
        <w:t xml:space="preserve">Vous pouvez consulter ces listes sur le site Internet de la municipalité au : </w:t>
      </w:r>
      <w:hyperlink r:id="rId8" w:history="1">
        <w:r w:rsidR="00B3546F" w:rsidRPr="00B11512">
          <w:rPr>
            <w:rStyle w:val="Lienhypertexte"/>
          </w:rPr>
          <w:t>www.st-sylvestre.org</w:t>
        </w:r>
      </w:hyperlink>
      <w:r w:rsidR="00B3546F">
        <w:t xml:space="preserve"> </w:t>
      </w:r>
    </w:p>
    <w:p w14:paraId="708DBE0E" w14:textId="77777777" w:rsidR="007B27A8" w:rsidRPr="00AD09AF" w:rsidRDefault="007B27A8" w:rsidP="00A06270">
      <w:pPr>
        <w:spacing w:before="0" w:after="0" w:line="276" w:lineRule="auto"/>
        <w:jc w:val="both"/>
        <w:rPr>
          <w:rFonts w:ascii="Calibri" w:hAnsi="Calibri" w:cs="Calibri"/>
          <w:color w:val="auto"/>
          <w:sz w:val="24"/>
          <w:szCs w:val="24"/>
        </w:rPr>
      </w:pPr>
    </w:p>
    <w:p w14:paraId="3A14D7E5" w14:textId="77777777" w:rsidR="00A06270" w:rsidRPr="00AD09AF" w:rsidRDefault="00A06270" w:rsidP="00A06270">
      <w:pPr>
        <w:spacing w:before="0" w:after="0" w:line="276" w:lineRule="auto"/>
        <w:jc w:val="both"/>
        <w:rPr>
          <w:rFonts w:ascii="Calibri" w:hAnsi="Calibri" w:cs="Calibri"/>
          <w:color w:val="auto"/>
          <w:sz w:val="24"/>
          <w:szCs w:val="24"/>
        </w:rPr>
      </w:pPr>
    </w:p>
    <w:p w14:paraId="361E7C77" w14:textId="77777777" w:rsidR="00DC0D15" w:rsidRPr="00AD09AF" w:rsidRDefault="00DC0D15" w:rsidP="00A06270">
      <w:pPr>
        <w:pStyle w:val="Titre2"/>
        <w:spacing w:before="0" w:line="276" w:lineRule="auto"/>
        <w:jc w:val="both"/>
        <w:rPr>
          <w:rFonts w:ascii="Calibri" w:hAnsi="Calibri" w:cs="Calibri"/>
          <w:b/>
          <w:color w:val="auto"/>
          <w:szCs w:val="24"/>
        </w:rPr>
      </w:pPr>
      <w:r w:rsidRPr="00AD09AF">
        <w:rPr>
          <w:rFonts w:ascii="Calibri" w:hAnsi="Calibri" w:cs="Calibri"/>
          <w:b/>
          <w:color w:val="auto"/>
          <w:szCs w:val="24"/>
        </w:rPr>
        <w:t>PLAINTE</w:t>
      </w:r>
    </w:p>
    <w:p w14:paraId="4A999EE5" w14:textId="48FA726D" w:rsidR="00DC0D15" w:rsidRPr="00AD09AF" w:rsidRDefault="00DC0D15" w:rsidP="00A06270">
      <w:pPr>
        <w:spacing w:before="0" w:after="0" w:line="276" w:lineRule="auto"/>
        <w:jc w:val="both"/>
        <w:rPr>
          <w:rFonts w:ascii="Calibri" w:hAnsi="Calibri" w:cs="Calibri"/>
          <w:color w:val="auto"/>
          <w:sz w:val="24"/>
          <w:szCs w:val="24"/>
        </w:rPr>
      </w:pPr>
      <w:r w:rsidRPr="00AD09AF">
        <w:rPr>
          <w:rFonts w:ascii="Calibri" w:hAnsi="Calibri" w:cs="Calibri"/>
          <w:color w:val="auto"/>
          <w:sz w:val="24"/>
          <w:szCs w:val="24"/>
        </w:rPr>
        <w:t>Aucune plainte n’a été reçue concernant l’application du Règlement de gestion contractuelle</w:t>
      </w:r>
      <w:r w:rsidR="000F4A14">
        <w:rPr>
          <w:rFonts w:ascii="Calibri" w:hAnsi="Calibri" w:cs="Calibri"/>
          <w:color w:val="auto"/>
          <w:sz w:val="24"/>
          <w:szCs w:val="24"/>
        </w:rPr>
        <w:t>.</w:t>
      </w:r>
    </w:p>
    <w:p w14:paraId="0C3CB050" w14:textId="4CAB4821" w:rsidR="00E15B42" w:rsidRPr="00AD09AF" w:rsidRDefault="00E15B42" w:rsidP="00A06270">
      <w:pPr>
        <w:spacing w:before="0" w:after="0" w:line="276" w:lineRule="auto"/>
        <w:jc w:val="both"/>
        <w:rPr>
          <w:rFonts w:ascii="Calibri" w:hAnsi="Calibri" w:cs="Calibri"/>
          <w:color w:val="auto"/>
          <w:sz w:val="24"/>
          <w:szCs w:val="24"/>
        </w:rPr>
      </w:pPr>
    </w:p>
    <w:p w14:paraId="61FAEEF5" w14:textId="77777777" w:rsidR="00A06270" w:rsidRPr="00AD09AF" w:rsidRDefault="00A06270" w:rsidP="00A06270">
      <w:pPr>
        <w:spacing w:before="0" w:after="0" w:line="276" w:lineRule="auto"/>
        <w:jc w:val="both"/>
        <w:rPr>
          <w:rFonts w:ascii="Calibri" w:hAnsi="Calibri" w:cs="Calibri"/>
          <w:color w:val="auto"/>
          <w:sz w:val="24"/>
          <w:szCs w:val="24"/>
        </w:rPr>
      </w:pPr>
    </w:p>
    <w:p w14:paraId="0271A3D7" w14:textId="77777777" w:rsidR="00DC0D15" w:rsidRPr="00AD09AF" w:rsidRDefault="00DC0D15" w:rsidP="00A06270">
      <w:pPr>
        <w:pStyle w:val="Titre2"/>
        <w:spacing w:before="0" w:line="276" w:lineRule="auto"/>
        <w:jc w:val="both"/>
        <w:rPr>
          <w:rFonts w:ascii="Calibri" w:hAnsi="Calibri" w:cs="Calibri"/>
          <w:b/>
          <w:color w:val="auto"/>
          <w:szCs w:val="24"/>
        </w:rPr>
      </w:pPr>
      <w:r w:rsidRPr="00AD09AF">
        <w:rPr>
          <w:rFonts w:ascii="Calibri" w:hAnsi="Calibri" w:cs="Calibri"/>
          <w:b/>
          <w:color w:val="auto"/>
          <w:szCs w:val="24"/>
        </w:rPr>
        <w:t>SANCTION</w:t>
      </w:r>
    </w:p>
    <w:p w14:paraId="5CA7311E" w14:textId="6F22AA3A" w:rsidR="00DC0D15" w:rsidRPr="00AD09AF" w:rsidRDefault="00DC0D15" w:rsidP="00A06270">
      <w:pPr>
        <w:spacing w:before="0" w:after="0" w:line="276" w:lineRule="auto"/>
        <w:jc w:val="both"/>
        <w:rPr>
          <w:rFonts w:ascii="Calibri" w:hAnsi="Calibri" w:cs="Calibri"/>
          <w:color w:val="auto"/>
          <w:sz w:val="24"/>
          <w:szCs w:val="24"/>
        </w:rPr>
      </w:pPr>
      <w:r w:rsidRPr="00AD09AF">
        <w:rPr>
          <w:rFonts w:ascii="Calibri" w:hAnsi="Calibri" w:cs="Calibri"/>
          <w:color w:val="auto"/>
          <w:sz w:val="24"/>
          <w:szCs w:val="24"/>
        </w:rPr>
        <w:t>Aucune sanction n’a été appliquée concernant l’application du Règlement de gestion contractuelle.</w:t>
      </w:r>
    </w:p>
    <w:p w14:paraId="1FE9553B" w14:textId="55776A1C" w:rsidR="00F269FF" w:rsidRPr="00AD09AF" w:rsidRDefault="00F269FF" w:rsidP="00A06270">
      <w:pPr>
        <w:spacing w:before="0" w:after="0" w:line="276" w:lineRule="auto"/>
        <w:jc w:val="both"/>
        <w:rPr>
          <w:rFonts w:ascii="Calibri" w:hAnsi="Calibri" w:cs="Calibri"/>
          <w:color w:val="auto"/>
          <w:sz w:val="24"/>
          <w:szCs w:val="24"/>
        </w:rPr>
      </w:pPr>
    </w:p>
    <w:p w14:paraId="5BB3DA48" w14:textId="77777777" w:rsidR="00F269FF" w:rsidRPr="00AD09AF" w:rsidRDefault="00F269FF" w:rsidP="00A06270">
      <w:pPr>
        <w:pStyle w:val="Default"/>
        <w:spacing w:line="276" w:lineRule="auto"/>
        <w:rPr>
          <w:rFonts w:ascii="Calibri" w:hAnsi="Calibri" w:cs="Calibri"/>
        </w:rPr>
      </w:pPr>
    </w:p>
    <w:p w14:paraId="209B7BAB" w14:textId="77777777" w:rsidR="00AD09AF" w:rsidRDefault="00AD09AF" w:rsidP="00A06270">
      <w:pPr>
        <w:pStyle w:val="Default"/>
        <w:spacing w:line="276" w:lineRule="auto"/>
        <w:rPr>
          <w:rFonts w:ascii="Calibri" w:hAnsi="Calibri" w:cs="Calibri"/>
        </w:rPr>
      </w:pPr>
    </w:p>
    <w:p w14:paraId="1DC9F611" w14:textId="2D9D4DA5" w:rsidR="00F269FF" w:rsidRPr="00AD09AF" w:rsidRDefault="00F269FF" w:rsidP="00A06270">
      <w:pPr>
        <w:pStyle w:val="Default"/>
        <w:spacing w:line="276" w:lineRule="auto"/>
        <w:rPr>
          <w:rFonts w:ascii="Calibri" w:hAnsi="Calibri" w:cs="Calibri"/>
        </w:rPr>
      </w:pPr>
      <w:r w:rsidRPr="00AD09AF">
        <w:rPr>
          <w:rFonts w:ascii="Calibri" w:hAnsi="Calibri" w:cs="Calibri"/>
        </w:rPr>
        <w:t xml:space="preserve">Rapport déposé lors de la séance ordinaire du conseil du </w:t>
      </w:r>
      <w:r w:rsidR="000A185C">
        <w:rPr>
          <w:rFonts w:ascii="Calibri" w:hAnsi="Calibri" w:cs="Calibri"/>
        </w:rPr>
        <w:t>2</w:t>
      </w:r>
      <w:r w:rsidR="00B3546F">
        <w:rPr>
          <w:rFonts w:ascii="Calibri" w:hAnsi="Calibri" w:cs="Calibri"/>
        </w:rPr>
        <w:t xml:space="preserve"> février 202</w:t>
      </w:r>
      <w:r w:rsidR="000A185C">
        <w:rPr>
          <w:rFonts w:ascii="Calibri" w:hAnsi="Calibri" w:cs="Calibri"/>
        </w:rPr>
        <w:t>6</w:t>
      </w:r>
      <w:r w:rsidRPr="00AD09AF">
        <w:rPr>
          <w:rFonts w:ascii="Calibri" w:hAnsi="Calibri" w:cs="Calibri"/>
        </w:rPr>
        <w:t>.</w:t>
      </w:r>
    </w:p>
    <w:p w14:paraId="67F1B1F4" w14:textId="77777777" w:rsidR="00F269FF" w:rsidRDefault="00F269FF" w:rsidP="00A06270">
      <w:pPr>
        <w:spacing w:before="0" w:after="0" w:line="276" w:lineRule="auto"/>
        <w:jc w:val="both"/>
        <w:rPr>
          <w:rFonts w:ascii="Calibri" w:hAnsi="Calibri" w:cs="Calibri"/>
          <w:color w:val="auto"/>
          <w:sz w:val="24"/>
          <w:szCs w:val="24"/>
        </w:rPr>
      </w:pPr>
    </w:p>
    <w:p w14:paraId="29CF17EE" w14:textId="77777777" w:rsidR="004955FB" w:rsidRPr="00AD09AF" w:rsidRDefault="004955FB" w:rsidP="00A06270">
      <w:pPr>
        <w:spacing w:before="0" w:after="0" w:line="276" w:lineRule="auto"/>
        <w:jc w:val="both"/>
        <w:rPr>
          <w:rFonts w:ascii="Calibri" w:hAnsi="Calibri" w:cs="Calibri"/>
          <w:color w:val="auto"/>
          <w:sz w:val="24"/>
          <w:szCs w:val="24"/>
        </w:rPr>
      </w:pPr>
    </w:p>
    <w:p w14:paraId="67A8321C" w14:textId="75EE5344" w:rsidR="00F269FF" w:rsidRPr="004955FB" w:rsidRDefault="004955FB" w:rsidP="00A06270">
      <w:pPr>
        <w:spacing w:before="0" w:after="0" w:line="276" w:lineRule="auto"/>
        <w:jc w:val="both"/>
        <w:rPr>
          <w:rFonts w:ascii="Calibri" w:hAnsi="Calibri" w:cs="Calibri"/>
          <w:b/>
          <w:bCs/>
          <w:color w:val="auto"/>
          <w:sz w:val="24"/>
          <w:szCs w:val="24"/>
        </w:rPr>
      </w:pPr>
      <w:r w:rsidRPr="004955FB">
        <w:rPr>
          <w:rFonts w:ascii="Calibri" w:hAnsi="Calibri" w:cs="Calibri"/>
          <w:b/>
          <w:bCs/>
          <w:color w:val="auto"/>
          <w:sz w:val="24"/>
          <w:szCs w:val="24"/>
        </w:rPr>
        <w:t>Louise Breton</w:t>
      </w:r>
    </w:p>
    <w:p w14:paraId="612E9E6B" w14:textId="5541AFC0" w:rsidR="00F269FF" w:rsidRPr="00AD09AF" w:rsidRDefault="00F269FF" w:rsidP="00A06270">
      <w:pPr>
        <w:spacing w:before="0" w:after="0" w:line="276" w:lineRule="auto"/>
        <w:jc w:val="both"/>
        <w:rPr>
          <w:rFonts w:ascii="Calibri" w:hAnsi="Calibri" w:cs="Calibri"/>
          <w:color w:val="auto"/>
          <w:sz w:val="24"/>
          <w:szCs w:val="24"/>
        </w:rPr>
      </w:pPr>
      <w:r w:rsidRPr="00AD09AF">
        <w:rPr>
          <w:rFonts w:ascii="Calibri" w:hAnsi="Calibri" w:cs="Calibri"/>
          <w:color w:val="auto"/>
          <w:sz w:val="24"/>
          <w:szCs w:val="24"/>
        </w:rPr>
        <w:t xml:space="preserve">Directrice générale &amp; </w:t>
      </w:r>
      <w:r w:rsidR="004955FB">
        <w:rPr>
          <w:rFonts w:ascii="Calibri" w:hAnsi="Calibri" w:cs="Calibri"/>
          <w:color w:val="auto"/>
          <w:sz w:val="24"/>
          <w:szCs w:val="24"/>
        </w:rPr>
        <w:t>greffière</w:t>
      </w:r>
      <w:r w:rsidRPr="00AD09AF">
        <w:rPr>
          <w:rFonts w:ascii="Calibri" w:hAnsi="Calibri" w:cs="Calibri"/>
          <w:color w:val="auto"/>
          <w:sz w:val="24"/>
          <w:szCs w:val="24"/>
        </w:rPr>
        <w:t>-trésorière</w:t>
      </w:r>
    </w:p>
    <w:sectPr w:rsidR="00F269FF" w:rsidRPr="00AD09AF" w:rsidSect="00152985">
      <w:headerReference w:type="even" r:id="rId9"/>
      <w:headerReference w:type="default" r:id="rId10"/>
      <w:footerReference w:type="default" r:id="rId11"/>
      <w:headerReference w:type="first" r:id="rId12"/>
      <w:pgSz w:w="12240" w:h="15840" w:code="1"/>
      <w:pgMar w:top="1418" w:right="1134" w:bottom="1418" w:left="1134" w:header="720" w:footer="720" w:gutter="0"/>
      <w:pgBorders w:offsetFrom="page">
        <w:top w:val="double" w:sz="4" w:space="24" w:color="auto" w:shadow="1"/>
        <w:left w:val="double" w:sz="4" w:space="24" w:color="auto" w:shadow="1"/>
        <w:bottom w:val="double" w:sz="4" w:space="24" w:color="auto" w:shadow="1"/>
        <w:right w:val="double" w:sz="4" w:space="24" w:color="auto" w:shadow="1"/>
      </w:pgBorder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E6C156" w14:textId="77777777" w:rsidR="00D34AD1" w:rsidRDefault="00D34AD1" w:rsidP="00C6554A">
      <w:pPr>
        <w:spacing w:before="0" w:after="0" w:line="240" w:lineRule="auto"/>
      </w:pPr>
      <w:r>
        <w:separator/>
      </w:r>
    </w:p>
  </w:endnote>
  <w:endnote w:type="continuationSeparator" w:id="0">
    <w:p w14:paraId="2AB4EE37" w14:textId="77777777" w:rsidR="00D34AD1" w:rsidRDefault="00D34AD1" w:rsidP="00C6554A">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onstantia">
    <w:panose1 w:val="02030602050306030303"/>
    <w:charset w:val="00"/>
    <w:family w:val="roman"/>
    <w:pitch w:val="variable"/>
    <w:sig w:usb0="A00002EF" w:usb1="4000204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6F37AB" w14:textId="77777777" w:rsidR="00862B0D" w:rsidRPr="00E15B42" w:rsidRDefault="00ED7C44">
    <w:pPr>
      <w:pStyle w:val="Pieddepage"/>
      <w:rPr>
        <w:rFonts w:ascii="Calibri" w:hAnsi="Calibri" w:cs="Calibri"/>
      </w:rPr>
    </w:pPr>
    <w:r w:rsidRPr="00E15B42">
      <w:rPr>
        <w:rFonts w:ascii="Calibri" w:hAnsi="Calibri" w:cs="Calibri"/>
        <w:lang w:bidi="fr-FR"/>
      </w:rPr>
      <w:t>Page </w:t>
    </w:r>
    <w:r w:rsidRPr="00E15B42">
      <w:rPr>
        <w:rFonts w:ascii="Calibri" w:hAnsi="Calibri" w:cs="Calibri"/>
        <w:lang w:bidi="fr-FR"/>
      </w:rPr>
      <w:fldChar w:fldCharType="begin"/>
    </w:r>
    <w:r w:rsidRPr="00E15B42">
      <w:rPr>
        <w:rFonts w:ascii="Calibri" w:hAnsi="Calibri" w:cs="Calibri"/>
        <w:lang w:bidi="fr-FR"/>
      </w:rPr>
      <w:instrText xml:space="preserve"> PAGE  \* Arabic  \* MERGEFORMAT </w:instrText>
    </w:r>
    <w:r w:rsidRPr="00E15B42">
      <w:rPr>
        <w:rFonts w:ascii="Calibri" w:hAnsi="Calibri" w:cs="Calibri"/>
        <w:lang w:bidi="fr-FR"/>
      </w:rPr>
      <w:fldChar w:fldCharType="separate"/>
    </w:r>
    <w:r w:rsidR="00FE5B1E" w:rsidRPr="00E15B42">
      <w:rPr>
        <w:rFonts w:ascii="Calibri" w:hAnsi="Calibri" w:cs="Calibri"/>
        <w:noProof/>
        <w:lang w:bidi="fr-FR"/>
      </w:rPr>
      <w:t>1</w:t>
    </w:r>
    <w:r w:rsidRPr="00E15B42">
      <w:rPr>
        <w:rFonts w:ascii="Calibri" w:hAnsi="Calibri" w:cs="Calibri"/>
        <w:lang w:bidi="fr-F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73799C" w14:textId="77777777" w:rsidR="00D34AD1" w:rsidRDefault="00D34AD1" w:rsidP="00C6554A">
      <w:pPr>
        <w:spacing w:before="0" w:after="0" w:line="240" w:lineRule="auto"/>
      </w:pPr>
      <w:r>
        <w:separator/>
      </w:r>
    </w:p>
  </w:footnote>
  <w:footnote w:type="continuationSeparator" w:id="0">
    <w:p w14:paraId="1C733AD0" w14:textId="77777777" w:rsidR="00D34AD1" w:rsidRDefault="00D34AD1" w:rsidP="00C6554A">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522281" w14:textId="24079896" w:rsidR="00790AF0" w:rsidRDefault="00790AF0">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433310" w14:textId="52756F68" w:rsidR="00790AF0" w:rsidRDefault="00790AF0">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70B3B7" w14:textId="71F6CC46" w:rsidR="00790AF0" w:rsidRDefault="00790AF0">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1E62248"/>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DA94F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0E4E5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B4188A0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1E0C080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B9E193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3A0693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3C8D00C"/>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B87E3E76"/>
    <w:lvl w:ilvl="0">
      <w:start w:val="1"/>
      <w:numFmt w:val="decimal"/>
      <w:pStyle w:val="Listenumros"/>
      <w:lvlText w:val="%1."/>
      <w:lvlJc w:val="left"/>
      <w:pPr>
        <w:tabs>
          <w:tab w:val="num" w:pos="360"/>
        </w:tabs>
        <w:ind w:left="360" w:hanging="360"/>
      </w:pPr>
    </w:lvl>
  </w:abstractNum>
  <w:abstractNum w:abstractNumId="9" w15:restartNumberingAfterBreak="0">
    <w:nsid w:val="FFFFFF89"/>
    <w:multiLevelType w:val="singleLevel"/>
    <w:tmpl w:val="BAA6FCB4"/>
    <w:lvl w:ilvl="0">
      <w:start w:val="1"/>
      <w:numFmt w:val="bullet"/>
      <w:pStyle w:val="Listepuces"/>
      <w:lvlText w:val="−"/>
      <w:lvlJc w:val="left"/>
      <w:pPr>
        <w:ind w:left="720" w:hanging="360"/>
      </w:pPr>
      <w:rPr>
        <w:rFonts w:ascii="Century Gothic" w:hAnsi="Century Gothic" w:hint="default"/>
        <w:color w:val="0D0D0D" w:themeColor="text1" w:themeTint="F2"/>
      </w:rPr>
    </w:lvl>
  </w:abstractNum>
  <w:abstractNum w:abstractNumId="10" w15:restartNumberingAfterBreak="0">
    <w:nsid w:val="01122BF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022E414D"/>
    <w:multiLevelType w:val="hybridMultilevel"/>
    <w:tmpl w:val="6B7E5C2A"/>
    <w:lvl w:ilvl="0" w:tplc="3ED855E4">
      <w:start w:val="4"/>
      <w:numFmt w:val="bullet"/>
      <w:lvlText w:val="•"/>
      <w:lvlJc w:val="left"/>
      <w:pPr>
        <w:ind w:left="720" w:hanging="360"/>
      </w:pPr>
      <w:rPr>
        <w:rFonts w:ascii="Calibri" w:eastAsiaTheme="minorHAnsi" w:hAnsi="Calibri" w:cs="Calibr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2" w15:restartNumberingAfterBreak="0">
    <w:nsid w:val="0D483622"/>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3" w15:restartNumberingAfterBreak="0">
    <w:nsid w:val="3AB60F40"/>
    <w:multiLevelType w:val="hybridMultilevel"/>
    <w:tmpl w:val="69B60960"/>
    <w:lvl w:ilvl="0" w:tplc="93C8D00C">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4" w15:restartNumberingAfterBreak="0">
    <w:nsid w:val="47164D0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6D2C0C45"/>
    <w:multiLevelType w:val="hybridMultilevel"/>
    <w:tmpl w:val="E2381A7E"/>
    <w:lvl w:ilvl="0" w:tplc="F8069B86">
      <w:start w:val="4"/>
      <w:numFmt w:val="bullet"/>
      <w:lvlText w:val="-"/>
      <w:lvlJc w:val="left"/>
      <w:pPr>
        <w:ind w:left="720" w:hanging="360"/>
      </w:pPr>
      <w:rPr>
        <w:rFonts w:ascii="Calibri" w:eastAsiaTheme="minorHAnsi" w:hAnsi="Calibri" w:cs="Calibr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6" w15:restartNumberingAfterBreak="0">
    <w:nsid w:val="7C9530C9"/>
    <w:multiLevelType w:val="multilevel"/>
    <w:tmpl w:val="A830E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050105714">
    <w:abstractNumId w:val="9"/>
  </w:num>
  <w:num w:numId="2" w16cid:durableId="919943541">
    <w:abstractNumId w:val="8"/>
  </w:num>
  <w:num w:numId="3" w16cid:durableId="335965524">
    <w:abstractNumId w:val="8"/>
  </w:num>
  <w:num w:numId="4" w16cid:durableId="22295189">
    <w:abstractNumId w:val="9"/>
  </w:num>
  <w:num w:numId="5" w16cid:durableId="1648433577">
    <w:abstractNumId w:val="14"/>
  </w:num>
  <w:num w:numId="6" w16cid:durableId="1401444054">
    <w:abstractNumId w:val="10"/>
  </w:num>
  <w:num w:numId="7" w16cid:durableId="683364515">
    <w:abstractNumId w:val="12"/>
  </w:num>
  <w:num w:numId="8" w16cid:durableId="1140730856">
    <w:abstractNumId w:val="7"/>
  </w:num>
  <w:num w:numId="9" w16cid:durableId="1479031119">
    <w:abstractNumId w:val="6"/>
  </w:num>
  <w:num w:numId="10" w16cid:durableId="879243104">
    <w:abstractNumId w:val="5"/>
  </w:num>
  <w:num w:numId="11" w16cid:durableId="52697136">
    <w:abstractNumId w:val="4"/>
  </w:num>
  <w:num w:numId="12" w16cid:durableId="1770469744">
    <w:abstractNumId w:val="3"/>
  </w:num>
  <w:num w:numId="13" w16cid:durableId="952632434">
    <w:abstractNumId w:val="2"/>
  </w:num>
  <w:num w:numId="14" w16cid:durableId="1326783470">
    <w:abstractNumId w:val="1"/>
  </w:num>
  <w:num w:numId="15" w16cid:durableId="464665613">
    <w:abstractNumId w:val="0"/>
  </w:num>
  <w:num w:numId="16" w16cid:durableId="1522861992">
    <w:abstractNumId w:val="16"/>
  </w:num>
  <w:num w:numId="17" w16cid:durableId="1983462769">
    <w:abstractNumId w:val="13"/>
  </w:num>
  <w:num w:numId="18" w16cid:durableId="1399135789">
    <w:abstractNumId w:val="11"/>
  </w:num>
  <w:num w:numId="19" w16cid:durableId="159982584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583D"/>
    <w:rsid w:val="00061DC6"/>
    <w:rsid w:val="00066DC7"/>
    <w:rsid w:val="000A185C"/>
    <w:rsid w:val="000F4A14"/>
    <w:rsid w:val="00101C53"/>
    <w:rsid w:val="00152985"/>
    <w:rsid w:val="0021229D"/>
    <w:rsid w:val="00213C89"/>
    <w:rsid w:val="00226276"/>
    <w:rsid w:val="002554CD"/>
    <w:rsid w:val="00290D2B"/>
    <w:rsid w:val="00291382"/>
    <w:rsid w:val="00293B83"/>
    <w:rsid w:val="002B4294"/>
    <w:rsid w:val="002F3BEF"/>
    <w:rsid w:val="00333D0D"/>
    <w:rsid w:val="003E4CD7"/>
    <w:rsid w:val="00405309"/>
    <w:rsid w:val="0049145C"/>
    <w:rsid w:val="004955FB"/>
    <w:rsid w:val="004C049F"/>
    <w:rsid w:val="005000E2"/>
    <w:rsid w:val="005D57E4"/>
    <w:rsid w:val="005E7E09"/>
    <w:rsid w:val="006A3CE7"/>
    <w:rsid w:val="006D1EE9"/>
    <w:rsid w:val="0073305B"/>
    <w:rsid w:val="00774C85"/>
    <w:rsid w:val="00790AF0"/>
    <w:rsid w:val="007B27A8"/>
    <w:rsid w:val="007E0B23"/>
    <w:rsid w:val="0080721E"/>
    <w:rsid w:val="00846113"/>
    <w:rsid w:val="00862B0D"/>
    <w:rsid w:val="00972AF8"/>
    <w:rsid w:val="00A06270"/>
    <w:rsid w:val="00A23505"/>
    <w:rsid w:val="00A7164E"/>
    <w:rsid w:val="00AD09AF"/>
    <w:rsid w:val="00B3546F"/>
    <w:rsid w:val="00B828D6"/>
    <w:rsid w:val="00BA4FB8"/>
    <w:rsid w:val="00BB04DB"/>
    <w:rsid w:val="00BF4294"/>
    <w:rsid w:val="00C0583D"/>
    <w:rsid w:val="00C4117C"/>
    <w:rsid w:val="00C6554A"/>
    <w:rsid w:val="00D32813"/>
    <w:rsid w:val="00D34AD1"/>
    <w:rsid w:val="00D545B5"/>
    <w:rsid w:val="00D56041"/>
    <w:rsid w:val="00D767FA"/>
    <w:rsid w:val="00DC0D15"/>
    <w:rsid w:val="00DE6983"/>
    <w:rsid w:val="00E15B42"/>
    <w:rsid w:val="00E46C96"/>
    <w:rsid w:val="00ED7C44"/>
    <w:rsid w:val="00F1166D"/>
    <w:rsid w:val="00F269FF"/>
    <w:rsid w:val="00F473BF"/>
    <w:rsid w:val="00F90335"/>
    <w:rsid w:val="00FA6302"/>
    <w:rsid w:val="00FE5B1E"/>
    <w:rsid w:val="112A4E52"/>
    <w:rsid w:val="58B7A8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6E8AFC"/>
  <w15:chartTrackingRefBased/>
  <w15:docId w15:val="{CC48EF3D-B92E-4573-BFDB-FD6D227294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595959" w:themeColor="text1" w:themeTint="A6"/>
        <w:sz w:val="22"/>
        <w:szCs w:val="22"/>
        <w:lang w:val="fr-FR" w:eastAsia="en-US" w:bidi="ar-SA"/>
      </w:rPr>
    </w:rPrDefault>
    <w:pPrDefault>
      <w:pPr>
        <w:spacing w:before="120" w:after="20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0" w:unhideWhenUsed="1" w:qFormat="1"/>
    <w:lsdException w:name="List Number" w:semiHidden="1" w:uiPriority="1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2"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3"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3D0D"/>
  </w:style>
  <w:style w:type="paragraph" w:styleId="Titre1">
    <w:name w:val="heading 1"/>
    <w:basedOn w:val="Normal"/>
    <w:next w:val="Normal"/>
    <w:link w:val="Titre1Car"/>
    <w:uiPriority w:val="9"/>
    <w:qFormat/>
    <w:rsid w:val="00333D0D"/>
    <w:pPr>
      <w:keepNext/>
      <w:keepLines/>
      <w:spacing w:before="600" w:after="60"/>
      <w:contextualSpacing/>
      <w:outlineLvl w:val="0"/>
    </w:pPr>
    <w:rPr>
      <w:rFonts w:asciiTheme="majorHAnsi" w:eastAsiaTheme="majorEastAsia" w:hAnsiTheme="majorHAnsi" w:cstheme="majorBidi"/>
      <w:color w:val="007789" w:themeColor="accent1" w:themeShade="BF"/>
      <w:sz w:val="32"/>
    </w:rPr>
  </w:style>
  <w:style w:type="paragraph" w:styleId="Titre2">
    <w:name w:val="heading 2"/>
    <w:basedOn w:val="Normal"/>
    <w:next w:val="Normal"/>
    <w:link w:val="Titre2Car"/>
    <w:uiPriority w:val="9"/>
    <w:unhideWhenUsed/>
    <w:qFormat/>
    <w:rsid w:val="00333D0D"/>
    <w:pPr>
      <w:keepNext/>
      <w:keepLines/>
      <w:spacing w:before="240" w:after="0"/>
      <w:contextualSpacing/>
      <w:outlineLvl w:val="1"/>
    </w:pPr>
    <w:rPr>
      <w:rFonts w:asciiTheme="majorHAnsi" w:eastAsiaTheme="majorEastAsia" w:hAnsiTheme="majorHAnsi" w:cstheme="majorBidi"/>
      <w:caps/>
      <w:color w:val="007789" w:themeColor="accent1" w:themeShade="BF"/>
      <w:sz w:val="24"/>
    </w:rPr>
  </w:style>
  <w:style w:type="paragraph" w:styleId="Titre3">
    <w:name w:val="heading 3"/>
    <w:basedOn w:val="Normal"/>
    <w:next w:val="Normal"/>
    <w:link w:val="Titre3Car"/>
    <w:uiPriority w:val="9"/>
    <w:semiHidden/>
    <w:unhideWhenUsed/>
    <w:qFormat/>
    <w:rsid w:val="002554CD"/>
    <w:pPr>
      <w:keepNext/>
      <w:keepLines/>
      <w:spacing w:before="40" w:after="0"/>
      <w:outlineLvl w:val="2"/>
    </w:pPr>
    <w:rPr>
      <w:rFonts w:asciiTheme="majorHAnsi" w:eastAsiaTheme="majorEastAsia" w:hAnsiTheme="majorHAnsi" w:cstheme="majorBidi"/>
      <w:color w:val="004F5B" w:themeColor="accent1" w:themeShade="7F"/>
      <w:sz w:val="24"/>
      <w:szCs w:val="24"/>
    </w:rPr>
  </w:style>
  <w:style w:type="paragraph" w:styleId="Titre6">
    <w:name w:val="heading 6"/>
    <w:basedOn w:val="Normal"/>
    <w:next w:val="Normal"/>
    <w:link w:val="Titre6Car"/>
    <w:uiPriority w:val="9"/>
    <w:semiHidden/>
    <w:unhideWhenUsed/>
    <w:qFormat/>
    <w:rsid w:val="002554CD"/>
    <w:pPr>
      <w:keepNext/>
      <w:keepLines/>
      <w:spacing w:before="40" w:after="0"/>
      <w:outlineLvl w:val="5"/>
    </w:pPr>
    <w:rPr>
      <w:rFonts w:asciiTheme="majorHAnsi" w:eastAsiaTheme="majorEastAsia" w:hAnsiTheme="majorHAnsi" w:cstheme="majorBidi"/>
      <w:color w:val="004F5B" w:themeColor="accent1" w:themeShade="7F"/>
    </w:rPr>
  </w:style>
  <w:style w:type="paragraph" w:styleId="Titre7">
    <w:name w:val="heading 7"/>
    <w:basedOn w:val="Normal"/>
    <w:next w:val="Normal"/>
    <w:link w:val="Titre7Car"/>
    <w:uiPriority w:val="9"/>
    <w:semiHidden/>
    <w:unhideWhenUsed/>
    <w:qFormat/>
    <w:rsid w:val="002554CD"/>
    <w:pPr>
      <w:keepNext/>
      <w:keepLines/>
      <w:spacing w:before="40" w:after="0"/>
      <w:outlineLvl w:val="6"/>
    </w:pPr>
    <w:rPr>
      <w:rFonts w:asciiTheme="majorHAnsi" w:eastAsiaTheme="majorEastAsia" w:hAnsiTheme="majorHAnsi" w:cstheme="majorBidi"/>
      <w:i/>
      <w:iCs/>
      <w:color w:val="004F5B" w:themeColor="accent1" w:themeShade="7F"/>
    </w:rPr>
  </w:style>
  <w:style w:type="paragraph" w:styleId="Titre8">
    <w:name w:val="heading 8"/>
    <w:basedOn w:val="Normal"/>
    <w:next w:val="Normal"/>
    <w:link w:val="Titre8Car"/>
    <w:uiPriority w:val="9"/>
    <w:semiHidden/>
    <w:unhideWhenUsed/>
    <w:qFormat/>
    <w:rsid w:val="002554CD"/>
    <w:pPr>
      <w:keepNext/>
      <w:keepLines/>
      <w:spacing w:before="40" w:after="0"/>
      <w:outlineLvl w:val="7"/>
    </w:pPr>
    <w:rPr>
      <w:rFonts w:asciiTheme="majorHAnsi" w:eastAsiaTheme="majorEastAsia" w:hAnsiTheme="majorHAnsi" w:cstheme="majorBidi"/>
      <w:color w:val="272727" w:themeColor="text1" w:themeTint="D8"/>
      <w:szCs w:val="21"/>
    </w:rPr>
  </w:style>
  <w:style w:type="paragraph" w:styleId="Titre9">
    <w:name w:val="heading 9"/>
    <w:basedOn w:val="Normal"/>
    <w:next w:val="Normal"/>
    <w:link w:val="Titre9Car"/>
    <w:uiPriority w:val="9"/>
    <w:semiHidden/>
    <w:unhideWhenUsed/>
    <w:qFormat/>
    <w:rsid w:val="002554CD"/>
    <w:pPr>
      <w:keepNext/>
      <w:keepLines/>
      <w:spacing w:before="40" w:after="0"/>
      <w:outlineLvl w:val="8"/>
    </w:pPr>
    <w:rPr>
      <w:rFonts w:asciiTheme="majorHAnsi" w:eastAsiaTheme="majorEastAsia" w:hAnsiTheme="majorHAnsi" w:cstheme="majorBidi"/>
      <w:i/>
      <w:iCs/>
      <w:color w:val="272727" w:themeColor="text1" w:themeTint="D8"/>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33D0D"/>
    <w:rPr>
      <w:rFonts w:asciiTheme="majorHAnsi" w:eastAsiaTheme="majorEastAsia" w:hAnsiTheme="majorHAnsi" w:cstheme="majorBidi"/>
      <w:color w:val="007789" w:themeColor="accent1" w:themeShade="BF"/>
      <w:sz w:val="32"/>
    </w:rPr>
  </w:style>
  <w:style w:type="character" w:customStyle="1" w:styleId="Titre2Car">
    <w:name w:val="Titre 2 Car"/>
    <w:basedOn w:val="Policepardfaut"/>
    <w:link w:val="Titre2"/>
    <w:uiPriority w:val="9"/>
    <w:rsid w:val="00333D0D"/>
    <w:rPr>
      <w:rFonts w:asciiTheme="majorHAnsi" w:eastAsiaTheme="majorEastAsia" w:hAnsiTheme="majorHAnsi" w:cstheme="majorBidi"/>
      <w:caps/>
      <w:color w:val="007789" w:themeColor="accent1" w:themeShade="BF"/>
      <w:sz w:val="24"/>
    </w:rPr>
  </w:style>
  <w:style w:type="paragraph" w:customStyle="1" w:styleId="Coordonnes">
    <w:name w:val="Coordonnées"/>
    <w:basedOn w:val="Normal"/>
    <w:uiPriority w:val="4"/>
    <w:qFormat/>
    <w:rsid w:val="00C6554A"/>
    <w:pPr>
      <w:spacing w:before="0" w:after="0"/>
      <w:jc w:val="center"/>
    </w:pPr>
  </w:style>
  <w:style w:type="paragraph" w:styleId="Listepuces">
    <w:name w:val="List Bullet"/>
    <w:basedOn w:val="Normal"/>
    <w:uiPriority w:val="10"/>
    <w:unhideWhenUsed/>
    <w:qFormat/>
    <w:rsid w:val="00C6554A"/>
    <w:pPr>
      <w:numPr>
        <w:numId w:val="4"/>
      </w:numPr>
    </w:pPr>
  </w:style>
  <w:style w:type="paragraph" w:styleId="Titre">
    <w:name w:val="Title"/>
    <w:basedOn w:val="Normal"/>
    <w:link w:val="TitreCar"/>
    <w:uiPriority w:val="2"/>
    <w:unhideWhenUsed/>
    <w:qFormat/>
    <w:rsid w:val="00333D0D"/>
    <w:pPr>
      <w:spacing w:before="480" w:after="40" w:line="240" w:lineRule="auto"/>
      <w:contextualSpacing/>
      <w:jc w:val="center"/>
    </w:pPr>
    <w:rPr>
      <w:rFonts w:asciiTheme="majorHAnsi" w:eastAsiaTheme="majorEastAsia" w:hAnsiTheme="majorHAnsi" w:cstheme="majorBidi"/>
      <w:color w:val="007789" w:themeColor="accent1" w:themeShade="BF"/>
      <w:kern w:val="28"/>
      <w:sz w:val="60"/>
    </w:rPr>
  </w:style>
  <w:style w:type="character" w:customStyle="1" w:styleId="TitreCar">
    <w:name w:val="Titre Car"/>
    <w:basedOn w:val="Policepardfaut"/>
    <w:link w:val="Titre"/>
    <w:uiPriority w:val="2"/>
    <w:rsid w:val="00333D0D"/>
    <w:rPr>
      <w:rFonts w:asciiTheme="majorHAnsi" w:eastAsiaTheme="majorEastAsia" w:hAnsiTheme="majorHAnsi" w:cstheme="majorBidi"/>
      <w:color w:val="007789" w:themeColor="accent1" w:themeShade="BF"/>
      <w:kern w:val="28"/>
      <w:sz w:val="60"/>
    </w:rPr>
  </w:style>
  <w:style w:type="paragraph" w:styleId="Sous-titre">
    <w:name w:val="Subtitle"/>
    <w:basedOn w:val="Normal"/>
    <w:link w:val="Sous-titreCar"/>
    <w:uiPriority w:val="3"/>
    <w:unhideWhenUsed/>
    <w:qFormat/>
    <w:rsid w:val="00333D0D"/>
    <w:pPr>
      <w:numPr>
        <w:ilvl w:val="1"/>
      </w:numPr>
      <w:spacing w:before="0" w:after="480"/>
      <w:contextualSpacing/>
      <w:jc w:val="center"/>
    </w:pPr>
    <w:rPr>
      <w:rFonts w:asciiTheme="majorHAnsi" w:eastAsiaTheme="majorEastAsia" w:hAnsiTheme="majorHAnsi" w:cstheme="majorBidi"/>
      <w:caps/>
      <w:sz w:val="26"/>
    </w:rPr>
  </w:style>
  <w:style w:type="character" w:customStyle="1" w:styleId="Sous-titreCar">
    <w:name w:val="Sous-titre Car"/>
    <w:basedOn w:val="Policepardfaut"/>
    <w:link w:val="Sous-titre"/>
    <w:uiPriority w:val="3"/>
    <w:rsid w:val="00333D0D"/>
    <w:rPr>
      <w:rFonts w:asciiTheme="majorHAnsi" w:eastAsiaTheme="majorEastAsia" w:hAnsiTheme="majorHAnsi" w:cstheme="majorBidi"/>
      <w:caps/>
      <w:sz w:val="26"/>
    </w:rPr>
  </w:style>
  <w:style w:type="paragraph" w:styleId="Pieddepage">
    <w:name w:val="footer"/>
    <w:basedOn w:val="Normal"/>
    <w:link w:val="PieddepageCar"/>
    <w:uiPriority w:val="99"/>
    <w:unhideWhenUsed/>
    <w:rsid w:val="00C6554A"/>
    <w:pPr>
      <w:spacing w:before="0" w:after="0" w:line="240" w:lineRule="auto"/>
      <w:jc w:val="right"/>
    </w:pPr>
    <w:rPr>
      <w:caps/>
    </w:rPr>
  </w:style>
  <w:style w:type="character" w:customStyle="1" w:styleId="PieddepageCar">
    <w:name w:val="Pied de page Car"/>
    <w:basedOn w:val="Policepardfaut"/>
    <w:link w:val="Pieddepage"/>
    <w:uiPriority w:val="99"/>
    <w:rsid w:val="00C6554A"/>
    <w:rPr>
      <w:caps/>
    </w:rPr>
  </w:style>
  <w:style w:type="paragraph" w:customStyle="1" w:styleId="Photo">
    <w:name w:val="Photo"/>
    <w:basedOn w:val="Normal"/>
    <w:uiPriority w:val="1"/>
    <w:qFormat/>
    <w:rsid w:val="00C6554A"/>
    <w:pPr>
      <w:spacing w:before="0" w:after="0" w:line="240" w:lineRule="auto"/>
      <w:jc w:val="center"/>
    </w:pPr>
  </w:style>
  <w:style w:type="paragraph" w:styleId="En-tte">
    <w:name w:val="header"/>
    <w:basedOn w:val="Normal"/>
    <w:link w:val="En-tteCar"/>
    <w:uiPriority w:val="99"/>
    <w:unhideWhenUsed/>
    <w:rsid w:val="00C6554A"/>
    <w:pPr>
      <w:spacing w:before="0" w:after="0" w:line="240" w:lineRule="auto"/>
    </w:pPr>
  </w:style>
  <w:style w:type="character" w:customStyle="1" w:styleId="En-tteCar">
    <w:name w:val="En-tête Car"/>
    <w:basedOn w:val="Policepardfaut"/>
    <w:link w:val="En-tte"/>
    <w:uiPriority w:val="99"/>
    <w:rsid w:val="00C6554A"/>
    <w:rPr>
      <w:color w:val="595959" w:themeColor="text1" w:themeTint="A6"/>
      <w:sz w:val="20"/>
      <w:szCs w:val="20"/>
      <w:lang w:eastAsia="ja-JP"/>
    </w:rPr>
  </w:style>
  <w:style w:type="paragraph" w:styleId="Listenumros">
    <w:name w:val="List Number"/>
    <w:basedOn w:val="Normal"/>
    <w:uiPriority w:val="11"/>
    <w:unhideWhenUsed/>
    <w:qFormat/>
    <w:rsid w:val="00C6554A"/>
    <w:pPr>
      <w:numPr>
        <w:numId w:val="3"/>
      </w:numPr>
      <w:contextualSpacing/>
    </w:pPr>
  </w:style>
  <w:style w:type="character" w:customStyle="1" w:styleId="Titre3Car">
    <w:name w:val="Titre 3 Car"/>
    <w:basedOn w:val="Policepardfaut"/>
    <w:link w:val="Titre3"/>
    <w:uiPriority w:val="9"/>
    <w:semiHidden/>
    <w:rsid w:val="00C6554A"/>
    <w:rPr>
      <w:rFonts w:asciiTheme="majorHAnsi" w:eastAsiaTheme="majorEastAsia" w:hAnsiTheme="majorHAnsi" w:cstheme="majorBidi"/>
      <w:color w:val="004F5B" w:themeColor="accent1" w:themeShade="7F"/>
      <w:sz w:val="24"/>
      <w:szCs w:val="24"/>
    </w:rPr>
  </w:style>
  <w:style w:type="character" w:customStyle="1" w:styleId="Titre8Car">
    <w:name w:val="Titre 8 Car"/>
    <w:basedOn w:val="Policepardfaut"/>
    <w:link w:val="Titre8"/>
    <w:uiPriority w:val="9"/>
    <w:semiHidden/>
    <w:rsid w:val="00C6554A"/>
    <w:rPr>
      <w:rFonts w:asciiTheme="majorHAnsi" w:eastAsiaTheme="majorEastAsia" w:hAnsiTheme="majorHAnsi" w:cstheme="majorBidi"/>
      <w:color w:val="272727" w:themeColor="text1" w:themeTint="D8"/>
      <w:szCs w:val="21"/>
    </w:rPr>
  </w:style>
  <w:style w:type="character" w:customStyle="1" w:styleId="Titre9Car">
    <w:name w:val="Titre 9 Car"/>
    <w:basedOn w:val="Policepardfaut"/>
    <w:link w:val="Titre9"/>
    <w:uiPriority w:val="9"/>
    <w:semiHidden/>
    <w:rsid w:val="00C6554A"/>
    <w:rPr>
      <w:rFonts w:asciiTheme="majorHAnsi" w:eastAsiaTheme="majorEastAsia" w:hAnsiTheme="majorHAnsi" w:cstheme="majorBidi"/>
      <w:i/>
      <w:iCs/>
      <w:color w:val="272727" w:themeColor="text1" w:themeTint="D8"/>
      <w:szCs w:val="21"/>
    </w:rPr>
  </w:style>
  <w:style w:type="character" w:styleId="Accentuationintense">
    <w:name w:val="Intense Emphasis"/>
    <w:basedOn w:val="Policepardfaut"/>
    <w:uiPriority w:val="21"/>
    <w:semiHidden/>
    <w:unhideWhenUsed/>
    <w:qFormat/>
    <w:rsid w:val="00C6554A"/>
    <w:rPr>
      <w:i/>
      <w:iCs/>
      <w:color w:val="007789" w:themeColor="accent1" w:themeShade="BF"/>
    </w:rPr>
  </w:style>
  <w:style w:type="paragraph" w:styleId="Citationintense">
    <w:name w:val="Intense Quote"/>
    <w:basedOn w:val="Normal"/>
    <w:next w:val="Normal"/>
    <w:link w:val="CitationintenseCar"/>
    <w:uiPriority w:val="30"/>
    <w:semiHidden/>
    <w:unhideWhenUsed/>
    <w:qFormat/>
    <w:rsid w:val="00C6554A"/>
    <w:pPr>
      <w:pBdr>
        <w:top w:val="single" w:sz="4" w:space="10" w:color="007789" w:themeColor="accent1" w:themeShade="BF"/>
        <w:bottom w:val="single" w:sz="4" w:space="10" w:color="007789" w:themeColor="accent1" w:themeShade="BF"/>
      </w:pBdr>
      <w:spacing w:before="360" w:after="360"/>
      <w:ind w:left="864" w:right="864"/>
      <w:jc w:val="center"/>
    </w:pPr>
    <w:rPr>
      <w:i/>
      <w:iCs/>
      <w:color w:val="007789" w:themeColor="accent1" w:themeShade="BF"/>
    </w:rPr>
  </w:style>
  <w:style w:type="character" w:customStyle="1" w:styleId="CitationintenseCar">
    <w:name w:val="Citation intense Car"/>
    <w:basedOn w:val="Policepardfaut"/>
    <w:link w:val="Citationintense"/>
    <w:uiPriority w:val="30"/>
    <w:semiHidden/>
    <w:rsid w:val="00C6554A"/>
    <w:rPr>
      <w:i/>
      <w:iCs/>
      <w:color w:val="007789" w:themeColor="accent1" w:themeShade="BF"/>
    </w:rPr>
  </w:style>
  <w:style w:type="character" w:styleId="Rfrenceintense">
    <w:name w:val="Intense Reference"/>
    <w:basedOn w:val="Policepardfaut"/>
    <w:uiPriority w:val="32"/>
    <w:semiHidden/>
    <w:unhideWhenUsed/>
    <w:qFormat/>
    <w:rsid w:val="00C6554A"/>
    <w:rPr>
      <w:b/>
      <w:bCs/>
      <w:caps w:val="0"/>
      <w:smallCaps/>
      <w:color w:val="007789" w:themeColor="accent1" w:themeShade="BF"/>
      <w:spacing w:val="5"/>
    </w:rPr>
  </w:style>
  <w:style w:type="paragraph" w:styleId="Lgende">
    <w:name w:val="caption"/>
    <w:basedOn w:val="Normal"/>
    <w:next w:val="Normal"/>
    <w:uiPriority w:val="35"/>
    <w:semiHidden/>
    <w:unhideWhenUsed/>
    <w:qFormat/>
    <w:rsid w:val="00C6554A"/>
    <w:pPr>
      <w:spacing w:before="0" w:line="240" w:lineRule="auto"/>
    </w:pPr>
    <w:rPr>
      <w:i/>
      <w:iCs/>
      <w:color w:val="4E5B6F" w:themeColor="text2"/>
      <w:szCs w:val="18"/>
    </w:rPr>
  </w:style>
  <w:style w:type="paragraph" w:styleId="Textedebulles">
    <w:name w:val="Balloon Text"/>
    <w:basedOn w:val="Normal"/>
    <w:link w:val="TextedebullesCar"/>
    <w:uiPriority w:val="99"/>
    <w:semiHidden/>
    <w:unhideWhenUsed/>
    <w:rsid w:val="00C6554A"/>
    <w:pPr>
      <w:spacing w:before="0" w:after="0" w:line="240" w:lineRule="auto"/>
    </w:pPr>
    <w:rPr>
      <w:rFonts w:ascii="Segoe UI" w:hAnsi="Segoe UI" w:cs="Segoe UI"/>
      <w:szCs w:val="18"/>
    </w:rPr>
  </w:style>
  <w:style w:type="character" w:customStyle="1" w:styleId="TextedebullesCar">
    <w:name w:val="Texte de bulles Car"/>
    <w:basedOn w:val="Policepardfaut"/>
    <w:link w:val="Textedebulles"/>
    <w:uiPriority w:val="99"/>
    <w:semiHidden/>
    <w:rsid w:val="00C6554A"/>
    <w:rPr>
      <w:rFonts w:ascii="Segoe UI" w:hAnsi="Segoe UI" w:cs="Segoe UI"/>
      <w:szCs w:val="18"/>
    </w:rPr>
  </w:style>
  <w:style w:type="paragraph" w:styleId="Normalcentr">
    <w:name w:val="Block Text"/>
    <w:basedOn w:val="Normal"/>
    <w:uiPriority w:val="99"/>
    <w:semiHidden/>
    <w:unhideWhenUsed/>
    <w:rsid w:val="00C6554A"/>
    <w:pPr>
      <w:pBdr>
        <w:top w:val="single" w:sz="2" w:space="10" w:color="007789" w:themeColor="accent1" w:themeShade="BF"/>
        <w:left w:val="single" w:sz="2" w:space="10" w:color="007789" w:themeColor="accent1" w:themeShade="BF"/>
        <w:bottom w:val="single" w:sz="2" w:space="10" w:color="007789" w:themeColor="accent1" w:themeShade="BF"/>
        <w:right w:val="single" w:sz="2" w:space="10" w:color="007789" w:themeColor="accent1" w:themeShade="BF"/>
      </w:pBdr>
      <w:ind w:left="1152" w:right="1152"/>
    </w:pPr>
    <w:rPr>
      <w:rFonts w:eastAsiaTheme="minorEastAsia"/>
      <w:i/>
      <w:iCs/>
      <w:color w:val="007789" w:themeColor="accent1" w:themeShade="BF"/>
    </w:rPr>
  </w:style>
  <w:style w:type="paragraph" w:styleId="Corpsdetexte3">
    <w:name w:val="Body Text 3"/>
    <w:basedOn w:val="Normal"/>
    <w:link w:val="Corpsdetexte3Car"/>
    <w:uiPriority w:val="99"/>
    <w:semiHidden/>
    <w:unhideWhenUsed/>
    <w:rsid w:val="00C6554A"/>
    <w:pPr>
      <w:spacing w:after="120"/>
    </w:pPr>
    <w:rPr>
      <w:szCs w:val="16"/>
    </w:rPr>
  </w:style>
  <w:style w:type="character" w:customStyle="1" w:styleId="Corpsdetexte3Car">
    <w:name w:val="Corps de texte 3 Car"/>
    <w:basedOn w:val="Policepardfaut"/>
    <w:link w:val="Corpsdetexte3"/>
    <w:uiPriority w:val="99"/>
    <w:semiHidden/>
    <w:rsid w:val="00C6554A"/>
    <w:rPr>
      <w:szCs w:val="16"/>
    </w:rPr>
  </w:style>
  <w:style w:type="paragraph" w:styleId="Retraitcorpsdetexte3">
    <w:name w:val="Body Text Indent 3"/>
    <w:basedOn w:val="Normal"/>
    <w:link w:val="Retraitcorpsdetexte3Car"/>
    <w:uiPriority w:val="99"/>
    <w:semiHidden/>
    <w:unhideWhenUsed/>
    <w:rsid w:val="00C6554A"/>
    <w:pPr>
      <w:spacing w:after="120"/>
      <w:ind w:left="360"/>
    </w:pPr>
    <w:rPr>
      <w:szCs w:val="16"/>
    </w:rPr>
  </w:style>
  <w:style w:type="character" w:customStyle="1" w:styleId="Retraitcorpsdetexte3Car">
    <w:name w:val="Retrait corps de texte 3 Car"/>
    <w:basedOn w:val="Policepardfaut"/>
    <w:link w:val="Retraitcorpsdetexte3"/>
    <w:uiPriority w:val="99"/>
    <w:semiHidden/>
    <w:rsid w:val="00C6554A"/>
    <w:rPr>
      <w:szCs w:val="16"/>
    </w:rPr>
  </w:style>
  <w:style w:type="character" w:styleId="Marquedecommentaire">
    <w:name w:val="annotation reference"/>
    <w:basedOn w:val="Policepardfaut"/>
    <w:uiPriority w:val="99"/>
    <w:semiHidden/>
    <w:unhideWhenUsed/>
    <w:rsid w:val="00C6554A"/>
    <w:rPr>
      <w:sz w:val="22"/>
      <w:szCs w:val="16"/>
    </w:rPr>
  </w:style>
  <w:style w:type="paragraph" w:styleId="Commentaire">
    <w:name w:val="annotation text"/>
    <w:basedOn w:val="Normal"/>
    <w:link w:val="CommentaireCar"/>
    <w:uiPriority w:val="99"/>
    <w:semiHidden/>
    <w:unhideWhenUsed/>
    <w:rsid w:val="00C6554A"/>
    <w:pPr>
      <w:spacing w:line="240" w:lineRule="auto"/>
    </w:pPr>
    <w:rPr>
      <w:szCs w:val="20"/>
    </w:rPr>
  </w:style>
  <w:style w:type="character" w:customStyle="1" w:styleId="CommentaireCar">
    <w:name w:val="Commentaire Car"/>
    <w:basedOn w:val="Policepardfaut"/>
    <w:link w:val="Commentaire"/>
    <w:uiPriority w:val="99"/>
    <w:semiHidden/>
    <w:rsid w:val="00C6554A"/>
    <w:rPr>
      <w:szCs w:val="20"/>
    </w:rPr>
  </w:style>
  <w:style w:type="paragraph" w:styleId="Objetducommentaire">
    <w:name w:val="annotation subject"/>
    <w:basedOn w:val="Commentaire"/>
    <w:next w:val="Commentaire"/>
    <w:link w:val="ObjetducommentaireCar"/>
    <w:uiPriority w:val="99"/>
    <w:semiHidden/>
    <w:unhideWhenUsed/>
    <w:rsid w:val="00C6554A"/>
    <w:rPr>
      <w:b/>
      <w:bCs/>
    </w:rPr>
  </w:style>
  <w:style w:type="character" w:customStyle="1" w:styleId="ObjetducommentaireCar">
    <w:name w:val="Objet du commentaire Car"/>
    <w:basedOn w:val="CommentaireCar"/>
    <w:link w:val="Objetducommentaire"/>
    <w:uiPriority w:val="99"/>
    <w:semiHidden/>
    <w:rsid w:val="00C6554A"/>
    <w:rPr>
      <w:b/>
      <w:bCs/>
      <w:szCs w:val="20"/>
    </w:rPr>
  </w:style>
  <w:style w:type="paragraph" w:styleId="Explorateurdedocuments">
    <w:name w:val="Document Map"/>
    <w:basedOn w:val="Normal"/>
    <w:link w:val="ExplorateurdedocumentsCar"/>
    <w:uiPriority w:val="99"/>
    <w:semiHidden/>
    <w:unhideWhenUsed/>
    <w:rsid w:val="00C6554A"/>
    <w:pPr>
      <w:spacing w:before="0" w:after="0" w:line="240" w:lineRule="auto"/>
    </w:pPr>
    <w:rPr>
      <w:rFonts w:ascii="Segoe UI" w:hAnsi="Segoe UI" w:cs="Segoe UI"/>
      <w:szCs w:val="16"/>
    </w:rPr>
  </w:style>
  <w:style w:type="character" w:customStyle="1" w:styleId="ExplorateurdedocumentsCar">
    <w:name w:val="Explorateur de documents Car"/>
    <w:basedOn w:val="Policepardfaut"/>
    <w:link w:val="Explorateurdedocuments"/>
    <w:uiPriority w:val="99"/>
    <w:semiHidden/>
    <w:rsid w:val="00C6554A"/>
    <w:rPr>
      <w:rFonts w:ascii="Segoe UI" w:hAnsi="Segoe UI" w:cs="Segoe UI"/>
      <w:szCs w:val="16"/>
    </w:rPr>
  </w:style>
  <w:style w:type="paragraph" w:styleId="Notedefin">
    <w:name w:val="endnote text"/>
    <w:basedOn w:val="Normal"/>
    <w:link w:val="NotedefinCar"/>
    <w:uiPriority w:val="99"/>
    <w:semiHidden/>
    <w:unhideWhenUsed/>
    <w:rsid w:val="00C6554A"/>
    <w:pPr>
      <w:spacing w:before="0" w:after="0" w:line="240" w:lineRule="auto"/>
    </w:pPr>
    <w:rPr>
      <w:szCs w:val="20"/>
    </w:rPr>
  </w:style>
  <w:style w:type="character" w:customStyle="1" w:styleId="NotedefinCar">
    <w:name w:val="Note de fin Car"/>
    <w:basedOn w:val="Policepardfaut"/>
    <w:link w:val="Notedefin"/>
    <w:uiPriority w:val="99"/>
    <w:semiHidden/>
    <w:rsid w:val="00C6554A"/>
    <w:rPr>
      <w:szCs w:val="20"/>
    </w:rPr>
  </w:style>
  <w:style w:type="paragraph" w:styleId="Adresseexpditeur">
    <w:name w:val="envelope return"/>
    <w:basedOn w:val="Normal"/>
    <w:uiPriority w:val="99"/>
    <w:semiHidden/>
    <w:unhideWhenUsed/>
    <w:rsid w:val="00C6554A"/>
    <w:pPr>
      <w:spacing w:before="0" w:after="0" w:line="240" w:lineRule="auto"/>
    </w:pPr>
    <w:rPr>
      <w:rFonts w:asciiTheme="majorHAnsi" w:eastAsiaTheme="majorEastAsia" w:hAnsiTheme="majorHAnsi" w:cstheme="majorBidi"/>
      <w:szCs w:val="20"/>
    </w:rPr>
  </w:style>
  <w:style w:type="character" w:styleId="Lienhypertextesuivivisit">
    <w:name w:val="FollowedHyperlink"/>
    <w:basedOn w:val="Policepardfaut"/>
    <w:uiPriority w:val="99"/>
    <w:semiHidden/>
    <w:unhideWhenUsed/>
    <w:rsid w:val="00C6554A"/>
    <w:rPr>
      <w:color w:val="007789" w:themeColor="accent1" w:themeShade="BF"/>
      <w:u w:val="single"/>
    </w:rPr>
  </w:style>
  <w:style w:type="paragraph" w:styleId="Notedebasdepage">
    <w:name w:val="footnote text"/>
    <w:basedOn w:val="Normal"/>
    <w:link w:val="NotedebasdepageCar"/>
    <w:uiPriority w:val="99"/>
    <w:semiHidden/>
    <w:unhideWhenUsed/>
    <w:rsid w:val="00C6554A"/>
    <w:pPr>
      <w:spacing w:before="0" w:after="0" w:line="240" w:lineRule="auto"/>
    </w:pPr>
    <w:rPr>
      <w:szCs w:val="20"/>
    </w:rPr>
  </w:style>
  <w:style w:type="character" w:customStyle="1" w:styleId="NotedebasdepageCar">
    <w:name w:val="Note de bas de page Car"/>
    <w:basedOn w:val="Policepardfaut"/>
    <w:link w:val="Notedebasdepage"/>
    <w:uiPriority w:val="99"/>
    <w:semiHidden/>
    <w:rsid w:val="00C6554A"/>
    <w:rPr>
      <w:szCs w:val="20"/>
    </w:rPr>
  </w:style>
  <w:style w:type="character" w:styleId="CodeHTML">
    <w:name w:val="HTML Code"/>
    <w:basedOn w:val="Policepardfaut"/>
    <w:uiPriority w:val="99"/>
    <w:semiHidden/>
    <w:unhideWhenUsed/>
    <w:rsid w:val="00C6554A"/>
    <w:rPr>
      <w:rFonts w:ascii="Consolas" w:hAnsi="Consolas"/>
      <w:sz w:val="22"/>
      <w:szCs w:val="20"/>
    </w:rPr>
  </w:style>
  <w:style w:type="character" w:styleId="ClavierHTML">
    <w:name w:val="HTML Keyboard"/>
    <w:basedOn w:val="Policepardfaut"/>
    <w:uiPriority w:val="99"/>
    <w:semiHidden/>
    <w:unhideWhenUsed/>
    <w:rsid w:val="00C6554A"/>
    <w:rPr>
      <w:rFonts w:ascii="Consolas" w:hAnsi="Consolas"/>
      <w:sz w:val="22"/>
      <w:szCs w:val="20"/>
    </w:rPr>
  </w:style>
  <w:style w:type="paragraph" w:styleId="PrformatHTML">
    <w:name w:val="HTML Preformatted"/>
    <w:basedOn w:val="Normal"/>
    <w:link w:val="PrformatHTMLCar"/>
    <w:uiPriority w:val="99"/>
    <w:semiHidden/>
    <w:unhideWhenUsed/>
    <w:rsid w:val="00C6554A"/>
    <w:pPr>
      <w:spacing w:before="0" w:after="0" w:line="240" w:lineRule="auto"/>
    </w:pPr>
    <w:rPr>
      <w:rFonts w:ascii="Consolas" w:hAnsi="Consolas"/>
      <w:szCs w:val="20"/>
    </w:rPr>
  </w:style>
  <w:style w:type="character" w:customStyle="1" w:styleId="PrformatHTMLCar">
    <w:name w:val="Préformaté HTML Car"/>
    <w:basedOn w:val="Policepardfaut"/>
    <w:link w:val="PrformatHTML"/>
    <w:uiPriority w:val="99"/>
    <w:semiHidden/>
    <w:rsid w:val="00C6554A"/>
    <w:rPr>
      <w:rFonts w:ascii="Consolas" w:hAnsi="Consolas"/>
      <w:szCs w:val="20"/>
    </w:rPr>
  </w:style>
  <w:style w:type="character" w:styleId="MachinecrireHTML">
    <w:name w:val="HTML Typewriter"/>
    <w:basedOn w:val="Policepardfaut"/>
    <w:uiPriority w:val="99"/>
    <w:semiHidden/>
    <w:unhideWhenUsed/>
    <w:rsid w:val="00C6554A"/>
    <w:rPr>
      <w:rFonts w:ascii="Consolas" w:hAnsi="Consolas"/>
      <w:sz w:val="22"/>
      <w:szCs w:val="20"/>
    </w:rPr>
  </w:style>
  <w:style w:type="character" w:styleId="Lienhypertexte">
    <w:name w:val="Hyperlink"/>
    <w:basedOn w:val="Policepardfaut"/>
    <w:uiPriority w:val="99"/>
    <w:unhideWhenUsed/>
    <w:rsid w:val="00C6554A"/>
    <w:rPr>
      <w:color w:val="835D00" w:themeColor="accent3" w:themeShade="80"/>
      <w:u w:val="single"/>
    </w:rPr>
  </w:style>
  <w:style w:type="paragraph" w:styleId="Textedemacro">
    <w:name w:val="macro"/>
    <w:link w:val="TextedemacroCar"/>
    <w:uiPriority w:val="99"/>
    <w:semiHidden/>
    <w:unhideWhenUsed/>
    <w:rsid w:val="00C6554A"/>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Cs w:val="20"/>
    </w:rPr>
  </w:style>
  <w:style w:type="character" w:customStyle="1" w:styleId="TextedemacroCar">
    <w:name w:val="Texte de macro Car"/>
    <w:basedOn w:val="Policepardfaut"/>
    <w:link w:val="Textedemacro"/>
    <w:uiPriority w:val="99"/>
    <w:semiHidden/>
    <w:rsid w:val="00C6554A"/>
    <w:rPr>
      <w:rFonts w:ascii="Consolas" w:hAnsi="Consolas"/>
      <w:szCs w:val="20"/>
    </w:rPr>
  </w:style>
  <w:style w:type="character" w:styleId="Textedelespacerserv">
    <w:name w:val="Placeholder Text"/>
    <w:basedOn w:val="Policepardfaut"/>
    <w:uiPriority w:val="99"/>
    <w:semiHidden/>
    <w:rsid w:val="00C6554A"/>
    <w:rPr>
      <w:color w:val="595959" w:themeColor="text1" w:themeTint="A6"/>
    </w:rPr>
  </w:style>
  <w:style w:type="paragraph" w:styleId="Textebrut">
    <w:name w:val="Plain Text"/>
    <w:basedOn w:val="Normal"/>
    <w:link w:val="TextebrutCar"/>
    <w:uiPriority w:val="99"/>
    <w:semiHidden/>
    <w:unhideWhenUsed/>
    <w:rsid w:val="00C6554A"/>
    <w:pPr>
      <w:spacing w:before="0" w:after="0" w:line="240" w:lineRule="auto"/>
    </w:pPr>
    <w:rPr>
      <w:rFonts w:ascii="Consolas" w:hAnsi="Consolas"/>
      <w:szCs w:val="21"/>
    </w:rPr>
  </w:style>
  <w:style w:type="character" w:customStyle="1" w:styleId="TextebrutCar">
    <w:name w:val="Texte brut Car"/>
    <w:basedOn w:val="Policepardfaut"/>
    <w:link w:val="Textebrut"/>
    <w:uiPriority w:val="99"/>
    <w:semiHidden/>
    <w:rsid w:val="00C6554A"/>
    <w:rPr>
      <w:rFonts w:ascii="Consolas" w:hAnsi="Consolas"/>
      <w:szCs w:val="21"/>
    </w:rPr>
  </w:style>
  <w:style w:type="character" w:customStyle="1" w:styleId="Titre7Car">
    <w:name w:val="Titre 7 Car"/>
    <w:basedOn w:val="Policepardfaut"/>
    <w:link w:val="Titre7"/>
    <w:uiPriority w:val="9"/>
    <w:semiHidden/>
    <w:rsid w:val="002554CD"/>
    <w:rPr>
      <w:rFonts w:asciiTheme="majorHAnsi" w:eastAsiaTheme="majorEastAsia" w:hAnsiTheme="majorHAnsi" w:cstheme="majorBidi"/>
      <w:i/>
      <w:iCs/>
      <w:color w:val="004F5B" w:themeColor="accent1" w:themeShade="7F"/>
    </w:rPr>
  </w:style>
  <w:style w:type="character" w:customStyle="1" w:styleId="Titre6Car">
    <w:name w:val="Titre 6 Car"/>
    <w:basedOn w:val="Policepardfaut"/>
    <w:link w:val="Titre6"/>
    <w:uiPriority w:val="9"/>
    <w:semiHidden/>
    <w:rsid w:val="002554CD"/>
    <w:rPr>
      <w:rFonts w:asciiTheme="majorHAnsi" w:eastAsiaTheme="majorEastAsia" w:hAnsiTheme="majorHAnsi" w:cstheme="majorBidi"/>
      <w:color w:val="004F5B" w:themeColor="accent1" w:themeShade="7F"/>
    </w:rPr>
  </w:style>
  <w:style w:type="table" w:styleId="Grilledutableau">
    <w:name w:val="Table Grid"/>
    <w:basedOn w:val="TableauNormal"/>
    <w:uiPriority w:val="39"/>
    <w:rsid w:val="00846113"/>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nonrsolue">
    <w:name w:val="Unresolved Mention"/>
    <w:basedOn w:val="Policepardfaut"/>
    <w:uiPriority w:val="99"/>
    <w:semiHidden/>
    <w:unhideWhenUsed/>
    <w:rsid w:val="00291382"/>
    <w:rPr>
      <w:color w:val="605E5C"/>
      <w:shd w:val="clear" w:color="auto" w:fill="E1DFDD"/>
    </w:rPr>
  </w:style>
  <w:style w:type="paragraph" w:styleId="Paragraphedeliste">
    <w:name w:val="List Paragraph"/>
    <w:basedOn w:val="Normal"/>
    <w:uiPriority w:val="34"/>
    <w:unhideWhenUsed/>
    <w:qFormat/>
    <w:rsid w:val="00E15B42"/>
    <w:pPr>
      <w:ind w:left="720"/>
      <w:contextualSpacing/>
    </w:pPr>
  </w:style>
  <w:style w:type="paragraph" w:customStyle="1" w:styleId="Default">
    <w:name w:val="Default"/>
    <w:rsid w:val="00F269FF"/>
    <w:pPr>
      <w:autoSpaceDE w:val="0"/>
      <w:autoSpaceDN w:val="0"/>
      <w:adjustRightInd w:val="0"/>
      <w:spacing w:before="0" w:after="0" w:line="240" w:lineRule="auto"/>
    </w:pPr>
    <w:rPr>
      <w:rFonts w:ascii="Arial" w:hAnsi="Arial" w:cs="Arial"/>
      <w:color w:val="000000"/>
      <w:sz w:val="24"/>
      <w:szCs w:val="24"/>
      <w:lang w:val="fr-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5356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t-sylvestre.org"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tilisateur\AppData\Roaming\Microsoft\Templates\Rapport%20d&#8217;&#233;tudiant%20avec%20photo%20en%20page%20de%20garde.dotx" TargetMode="External"/></Relationships>
</file>

<file path=word/theme/theme1.xml><?xml version="1.0" encoding="utf-8"?>
<a:theme xmlns:a="http://schemas.openxmlformats.org/drawingml/2006/main" name="Theme1">
  <a:themeElements>
    <a:clrScheme name="Report">
      <a:dk1>
        <a:sysClr val="windowText" lastClr="000000"/>
      </a:dk1>
      <a:lt1>
        <a:sysClr val="window" lastClr="FFFFFF"/>
      </a:lt1>
      <a:dk2>
        <a:srgbClr val="4E5B6F"/>
      </a:dk2>
      <a:lt2>
        <a:srgbClr val="D6ECFF"/>
      </a:lt2>
      <a:accent1>
        <a:srgbClr val="00A0B8"/>
      </a:accent1>
      <a:accent2>
        <a:srgbClr val="EA157A"/>
      </a:accent2>
      <a:accent3>
        <a:srgbClr val="FEB80A"/>
      </a:accent3>
      <a:accent4>
        <a:srgbClr val="00ADDC"/>
      </a:accent4>
      <a:accent5>
        <a:srgbClr val="738AC8"/>
      </a:accent5>
      <a:accent6>
        <a:srgbClr val="1AB39F"/>
      </a:accent6>
      <a:hlink>
        <a:srgbClr val="EB8803"/>
      </a:hlink>
      <a:folHlink>
        <a:srgbClr val="5F7791"/>
      </a:folHlink>
    </a:clrScheme>
    <a:fontScheme name="Paper">
      <a:majorFont>
        <a:latin typeface="Constantia"/>
        <a:ea typeface=""/>
        <a:cs typeface=""/>
        <a:font script="Jpan" typeface="HG明朝E"/>
        <a:font script="Hang" typeface="궁서"/>
        <a:font script="Hans" typeface="华文新魏"/>
        <a:font script="Hant" typeface="標楷體"/>
        <a:font script="Arab" typeface="Times New Roman"/>
        <a:font script="Hebr" typeface="Times New Roman"/>
        <a:font script="Thai" typeface="Browall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onstantia"/>
        <a:ea typeface=""/>
        <a:cs typeface=""/>
        <a:font script="Jpan" typeface="HG明朝E"/>
        <a:font script="Hang" typeface="궁서"/>
        <a:font script="Hans" typeface="华文新魏"/>
        <a:font script="Hant" typeface="標楷體"/>
        <a:font script="Arab" typeface="Times New Roman"/>
        <a:font script="Hebr" typeface="Times New Roman"/>
        <a:font script="Thai" typeface="Browall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Rapport d’étudiant avec photo en page de garde</Template>
  <TotalTime>4</TotalTime>
  <Pages>4</Pages>
  <Words>907</Words>
  <Characters>4909</Characters>
  <Application>Microsoft Office Word</Application>
  <DocSecurity>0</DocSecurity>
  <Lines>117</Lines>
  <Paragraphs>34</Paragraphs>
  <ScaleCrop>false</ScaleCrop>
  <Company/>
  <LinksUpToDate>false</LinksUpToDate>
  <CharactersWithSpaces>5802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dc:creator>
  <cp:keywords/>
  <dc:description/>
  <cp:lastModifiedBy>Louise Breton</cp:lastModifiedBy>
  <cp:revision>7</cp:revision>
  <cp:lastPrinted>2026-01-29T19:42:00Z</cp:lastPrinted>
  <dcterms:created xsi:type="dcterms:W3CDTF">2026-01-26T16:51:00Z</dcterms:created>
  <dcterms:modified xsi:type="dcterms:W3CDTF">2026-01-29T19:42:00Z</dcterms:modified>
</cp:coreProperties>
</file>